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9EF5" w14:textId="0876A206" w:rsidR="009E6864" w:rsidRPr="004043F6" w:rsidRDefault="009E6864" w:rsidP="009E6864">
      <w:pPr>
        <w:tabs>
          <w:tab w:val="num" w:pos="39"/>
        </w:tabs>
        <w:spacing w:before="240"/>
        <w:ind w:left="360" w:hanging="360"/>
        <w:jc w:val="center"/>
        <w:rPr>
          <w:rFonts w:cstheme="minorHAnsi"/>
          <w:b/>
          <w:bCs/>
        </w:rPr>
      </w:pPr>
      <w:r w:rsidRPr="004043F6">
        <w:rPr>
          <w:rFonts w:cstheme="minorHAnsi"/>
          <w:b/>
          <w:bCs/>
        </w:rPr>
        <w:t>Housing is a Human Right Act of 2020</w:t>
      </w:r>
      <w:r w:rsidR="000253E9" w:rsidRPr="004043F6">
        <w:rPr>
          <w:rFonts w:cstheme="minorHAnsi"/>
          <w:b/>
          <w:bCs/>
        </w:rPr>
        <w:t xml:space="preserve"> </w:t>
      </w:r>
    </w:p>
    <w:p w14:paraId="3C9C51EC" w14:textId="77777777" w:rsidR="00377591" w:rsidRDefault="00377591" w:rsidP="00377591">
      <w:pPr>
        <w:jc w:val="center"/>
        <w:rPr>
          <w:rFonts w:cstheme="minorHAnsi"/>
          <w:b/>
          <w:bCs/>
        </w:rPr>
      </w:pPr>
    </w:p>
    <w:p w14:paraId="1FD2F21F" w14:textId="0006C7D6" w:rsidR="00377591" w:rsidRDefault="00377591" w:rsidP="00377591">
      <w:pPr>
        <w:rPr>
          <w:rFonts w:cstheme="minorHAnsi"/>
        </w:rPr>
      </w:pPr>
      <w:r w:rsidRPr="00B03321">
        <w:rPr>
          <w:rFonts w:cstheme="minorHAnsi"/>
          <w:b/>
          <w:bCs/>
        </w:rPr>
        <w:t>Lead sponsors:</w:t>
      </w:r>
      <w:r>
        <w:rPr>
          <w:rFonts w:cstheme="minorHAnsi"/>
        </w:rPr>
        <w:t xml:space="preserve"> Representatives </w:t>
      </w:r>
      <w:r w:rsidR="00B03321">
        <w:rPr>
          <w:rFonts w:cstheme="minorHAnsi"/>
        </w:rPr>
        <w:t xml:space="preserve">Pramila </w:t>
      </w:r>
      <w:r>
        <w:rPr>
          <w:rFonts w:cstheme="minorHAnsi"/>
        </w:rPr>
        <w:t xml:space="preserve">Jayapal </w:t>
      </w:r>
      <w:r w:rsidR="00552ACA">
        <w:rPr>
          <w:rFonts w:cstheme="minorHAnsi"/>
        </w:rPr>
        <w:t xml:space="preserve">(D-WA) </w:t>
      </w:r>
      <w:r>
        <w:rPr>
          <w:rFonts w:cstheme="minorHAnsi"/>
        </w:rPr>
        <w:t xml:space="preserve">and </w:t>
      </w:r>
      <w:r w:rsidR="00B03321">
        <w:rPr>
          <w:rFonts w:cstheme="minorHAnsi"/>
        </w:rPr>
        <w:t xml:space="preserve">Grace </w:t>
      </w:r>
      <w:r>
        <w:rPr>
          <w:rFonts w:cstheme="minorHAnsi"/>
        </w:rPr>
        <w:t>Meng</w:t>
      </w:r>
      <w:r w:rsidR="00552ACA">
        <w:rPr>
          <w:rFonts w:cstheme="minorHAnsi"/>
        </w:rPr>
        <w:t xml:space="preserve"> (D-NY)</w:t>
      </w:r>
    </w:p>
    <w:p w14:paraId="7A9F4BA7" w14:textId="77777777" w:rsidR="00377591" w:rsidRDefault="00377591" w:rsidP="00377591">
      <w:pPr>
        <w:rPr>
          <w:rFonts w:cstheme="minorHAnsi"/>
        </w:rPr>
      </w:pPr>
    </w:p>
    <w:p w14:paraId="4C262EF1" w14:textId="6A3CC2B7" w:rsidR="00377591" w:rsidRDefault="00377591" w:rsidP="00377591">
      <w:pPr>
        <w:rPr>
          <w:rFonts w:cstheme="minorHAnsi"/>
        </w:rPr>
      </w:pPr>
      <w:r w:rsidRPr="00B03321">
        <w:rPr>
          <w:rFonts w:cstheme="minorHAnsi"/>
          <w:b/>
          <w:bCs/>
        </w:rPr>
        <w:t>Original co-sponsor</w:t>
      </w:r>
      <w:bookmarkStart w:id="0" w:name="_GoBack"/>
      <w:bookmarkEnd w:id="0"/>
      <w:r w:rsidRPr="00B03321">
        <w:rPr>
          <w:rFonts w:cstheme="minorHAnsi"/>
          <w:b/>
          <w:bCs/>
        </w:rPr>
        <w:t>s:</w:t>
      </w:r>
      <w:r>
        <w:rPr>
          <w:rFonts w:cstheme="minorHAnsi"/>
        </w:rPr>
        <w:t xml:space="preserve"> </w:t>
      </w:r>
      <w:r w:rsidR="00B03321" w:rsidRPr="00B03321">
        <w:rPr>
          <w:rFonts w:cstheme="minorHAnsi"/>
        </w:rPr>
        <w:t>Representatives Earl Blumenauer (D-OR), Jesus “</w:t>
      </w:r>
      <w:proofErr w:type="spellStart"/>
      <w:r w:rsidR="00B03321" w:rsidRPr="00B03321">
        <w:rPr>
          <w:rFonts w:cstheme="minorHAnsi"/>
        </w:rPr>
        <w:t>Chuy</w:t>
      </w:r>
      <w:proofErr w:type="spellEnd"/>
      <w:r w:rsidR="00B03321" w:rsidRPr="00B03321">
        <w:rPr>
          <w:rFonts w:cstheme="minorHAnsi"/>
        </w:rPr>
        <w:t xml:space="preserve">” Garcia (D-IL), Alexandria Ocasio-Cortez (D-NY), </w:t>
      </w:r>
      <w:proofErr w:type="spellStart"/>
      <w:r w:rsidR="00B03321" w:rsidRPr="00B03321">
        <w:rPr>
          <w:rFonts w:cstheme="minorHAnsi"/>
        </w:rPr>
        <w:t>Ilhan</w:t>
      </w:r>
      <w:proofErr w:type="spellEnd"/>
      <w:r w:rsidR="00B03321" w:rsidRPr="00B03321">
        <w:rPr>
          <w:rFonts w:cstheme="minorHAnsi"/>
        </w:rPr>
        <w:t xml:space="preserve"> Omar (D-MN), Ayanna Pressley (D-MA), and Rashida </w:t>
      </w:r>
      <w:proofErr w:type="spellStart"/>
      <w:r w:rsidR="00B03321" w:rsidRPr="00B03321">
        <w:rPr>
          <w:rFonts w:cstheme="minorHAnsi"/>
        </w:rPr>
        <w:t>Tlaib</w:t>
      </w:r>
      <w:proofErr w:type="spellEnd"/>
      <w:r w:rsidR="00B03321" w:rsidRPr="00B03321">
        <w:rPr>
          <w:rFonts w:cstheme="minorHAnsi"/>
        </w:rPr>
        <w:t xml:space="preserve"> (D-MI).</w:t>
      </w:r>
    </w:p>
    <w:p w14:paraId="1136EEA1" w14:textId="704279EB" w:rsidR="00377591" w:rsidRDefault="00377591" w:rsidP="00377591">
      <w:pPr>
        <w:rPr>
          <w:rFonts w:cstheme="minorHAnsi"/>
          <w:b/>
          <w:bCs/>
        </w:rPr>
      </w:pPr>
    </w:p>
    <w:p w14:paraId="7088ABD4" w14:textId="53FFA3AC" w:rsidR="00377591" w:rsidRPr="006A3938" w:rsidRDefault="00377591" w:rsidP="00377591">
      <w:pPr>
        <w:jc w:val="center"/>
        <w:rPr>
          <w:rFonts w:cstheme="minorHAnsi"/>
          <w:b/>
          <w:bCs/>
        </w:rPr>
      </w:pPr>
      <w:r w:rsidRPr="006A3938">
        <w:rPr>
          <w:rFonts w:cstheme="minorHAnsi"/>
          <w:b/>
          <w:bCs/>
        </w:rPr>
        <w:t>Endorsing Organizations:</w:t>
      </w:r>
    </w:p>
    <w:p w14:paraId="4634DD2D" w14:textId="77777777" w:rsidR="00377591" w:rsidRDefault="00377591" w:rsidP="00377591">
      <w:pPr>
        <w:rPr>
          <w:rFonts w:cstheme="minorHAnsi"/>
        </w:rPr>
      </w:pPr>
    </w:p>
    <w:p w14:paraId="34E737B8" w14:textId="77777777" w:rsidR="00377591" w:rsidRPr="00377591" w:rsidRDefault="00377591" w:rsidP="00377591">
      <w:pPr>
        <w:rPr>
          <w:rFonts w:cstheme="minorHAnsi"/>
        </w:rPr>
      </w:pPr>
      <w:r w:rsidRPr="00377591">
        <w:rPr>
          <w:rFonts w:eastAsia="Times New Roman" w:cstheme="minorHAnsi"/>
          <w:b/>
          <w:bCs/>
          <w:color w:val="000000"/>
          <w:lang w:eastAsia="en-US"/>
        </w:rPr>
        <w:t>National Organizations:</w:t>
      </w:r>
      <w:r w:rsidRPr="00377591">
        <w:rPr>
          <w:rFonts w:eastAsia="Times New Roman" w:cstheme="minorHAnsi"/>
          <w:color w:val="000000"/>
          <w:lang w:eastAsia="en-US"/>
        </w:rPr>
        <w:t xml:space="preserve"> Center for Popular Democracy; Citizens for Responsibility and Ethics in Washington, Coalition for Juvenile Justice; Fund for Empowerment; Funders Together to End Homelessness; International Center for Advocates Against Discrimination (ICAAD); Justice in Aging; Justice Revival; Minority Veterans of America; National Coalition for the Homeless; National Health Care for the Homeless Council; National Innovation Service; National Law Center on Homelessness &amp; Poverty; National Lawyers Guild International Committee; National LGBTQ Task Force Action Fund; National Low-Income Housing Coalition; People's Action; </w:t>
      </w:r>
      <w:proofErr w:type="spellStart"/>
      <w:r w:rsidRPr="00377591">
        <w:rPr>
          <w:rFonts w:eastAsia="Times New Roman" w:cstheme="minorHAnsi"/>
          <w:color w:val="000000"/>
          <w:lang w:eastAsia="en-US"/>
        </w:rPr>
        <w:t>PolicyLink</w:t>
      </w:r>
      <w:proofErr w:type="spellEnd"/>
      <w:r w:rsidRPr="00377591">
        <w:rPr>
          <w:rFonts w:eastAsia="Times New Roman" w:cstheme="minorHAnsi"/>
          <w:color w:val="000000"/>
          <w:lang w:eastAsia="en-US"/>
        </w:rPr>
        <w:t xml:space="preserve">; </w:t>
      </w:r>
      <w:proofErr w:type="spellStart"/>
      <w:r w:rsidRPr="00377591">
        <w:rPr>
          <w:rFonts w:eastAsia="Times New Roman" w:cstheme="minorHAnsi"/>
          <w:color w:val="000000"/>
          <w:lang w:eastAsia="en-US"/>
        </w:rPr>
        <w:t>StandUp</w:t>
      </w:r>
      <w:proofErr w:type="spellEnd"/>
      <w:r w:rsidRPr="00377591">
        <w:rPr>
          <w:rFonts w:eastAsia="Times New Roman" w:cstheme="minorHAnsi"/>
          <w:color w:val="000000"/>
          <w:lang w:eastAsia="en-US"/>
        </w:rPr>
        <w:t xml:space="preserve"> for Kids; True Colors United</w:t>
      </w:r>
    </w:p>
    <w:p w14:paraId="7515D63F" w14:textId="485045D8" w:rsidR="00377591" w:rsidRPr="007F03B3" w:rsidRDefault="00377591" w:rsidP="00377591">
      <w:pPr>
        <w:spacing w:before="240" w:after="240"/>
        <w:rPr>
          <w:rFonts w:eastAsia="Times New Roman" w:cstheme="minorHAnsi"/>
          <w:lang w:eastAsia="en-US"/>
        </w:rPr>
      </w:pPr>
      <w:r w:rsidRPr="007F03B3">
        <w:rPr>
          <w:rFonts w:eastAsia="Times New Roman" w:cstheme="minorHAnsi"/>
          <w:b/>
          <w:bCs/>
          <w:color w:val="000000"/>
          <w:lang w:eastAsia="en-US"/>
        </w:rPr>
        <w:t>Regional Organizations:</w:t>
      </w:r>
      <w:r w:rsidRPr="007F03B3">
        <w:rPr>
          <w:rFonts w:eastAsia="Times New Roman" w:cstheme="minorHAnsi"/>
          <w:color w:val="000000"/>
          <w:lang w:eastAsia="en-US"/>
        </w:rPr>
        <w:t xml:space="preserve"> American Civil Liberties Union of West Virginia; BASTA, Inc.; Building Changes; California Homeless Youth Project; Denver Homeless Out Loud; East Bay Community Law Center; Health Justice Innovations, LLC; Homeless Rights Advocacy Project; H.O.M.E.S. Campaign; International Human Rights Clinic of the George Washington University Law School; La </w:t>
      </w:r>
      <w:proofErr w:type="spellStart"/>
      <w:r w:rsidRPr="007F03B3">
        <w:rPr>
          <w:rFonts w:eastAsia="Times New Roman" w:cstheme="minorHAnsi"/>
          <w:color w:val="000000"/>
          <w:lang w:eastAsia="en-US"/>
        </w:rPr>
        <w:t>Fondita</w:t>
      </w:r>
      <w:proofErr w:type="spellEnd"/>
      <w:r w:rsidRPr="007F03B3">
        <w:rPr>
          <w:rFonts w:eastAsia="Times New Roman" w:cstheme="minorHAnsi"/>
          <w:color w:val="000000"/>
          <w:lang w:eastAsia="en-US"/>
        </w:rPr>
        <w:t xml:space="preserve"> de Jesus; Law Foundation of Silicon Valley; One Stop Career Center of PR; Santa Clara University - International Human Rights Clinic; Sisters of the Road Café; Stern Community Lawyering Clinic; Washington Low Income Housing Alliance; Western Regional Advocacy Project</w:t>
      </w:r>
    </w:p>
    <w:p w14:paraId="149CDC76" w14:textId="77777777" w:rsidR="00377591" w:rsidRDefault="00377591" w:rsidP="00377591">
      <w:pPr>
        <w:jc w:val="center"/>
        <w:rPr>
          <w:rFonts w:cstheme="minorHAnsi"/>
          <w:b/>
          <w:bCs/>
        </w:rPr>
      </w:pPr>
    </w:p>
    <w:p w14:paraId="5D41CC46" w14:textId="77777777" w:rsidR="00F073A7" w:rsidRDefault="00F073A7" w:rsidP="00F073A7">
      <w:pPr>
        <w:jc w:val="center"/>
        <w:rPr>
          <w:rFonts w:cstheme="minorHAnsi"/>
          <w:b/>
          <w:bCs/>
        </w:rPr>
      </w:pPr>
    </w:p>
    <w:p w14:paraId="6B7B9BD2" w14:textId="77777777" w:rsidR="00F073A7" w:rsidRDefault="00F073A7" w:rsidP="00F073A7">
      <w:pPr>
        <w:jc w:val="center"/>
        <w:rPr>
          <w:rFonts w:cstheme="minorHAnsi"/>
          <w:b/>
          <w:bCs/>
        </w:rPr>
      </w:pPr>
    </w:p>
    <w:p w14:paraId="5B62A33F" w14:textId="77777777" w:rsidR="00F073A7" w:rsidRDefault="00F073A7" w:rsidP="00F073A7">
      <w:pPr>
        <w:jc w:val="center"/>
        <w:rPr>
          <w:rFonts w:cstheme="minorHAnsi"/>
          <w:b/>
          <w:bCs/>
        </w:rPr>
      </w:pPr>
    </w:p>
    <w:p w14:paraId="74EC0F00" w14:textId="77777777" w:rsidR="00F073A7" w:rsidRDefault="00F073A7" w:rsidP="00F073A7">
      <w:pPr>
        <w:jc w:val="center"/>
        <w:rPr>
          <w:rFonts w:cstheme="minorHAnsi"/>
          <w:b/>
          <w:bCs/>
        </w:rPr>
      </w:pPr>
    </w:p>
    <w:p w14:paraId="20EAF2A4" w14:textId="77777777" w:rsidR="00F073A7" w:rsidRDefault="00F073A7" w:rsidP="00F073A7">
      <w:pPr>
        <w:jc w:val="center"/>
        <w:rPr>
          <w:rFonts w:cstheme="minorHAnsi"/>
          <w:b/>
          <w:bCs/>
        </w:rPr>
      </w:pPr>
    </w:p>
    <w:p w14:paraId="574E2378" w14:textId="1F086A83" w:rsidR="00F073A7" w:rsidRDefault="00377591" w:rsidP="00F073A7">
      <w:pPr>
        <w:jc w:val="center"/>
        <w:rPr>
          <w:rFonts w:cstheme="minorHAnsi"/>
          <w:b/>
          <w:bCs/>
        </w:rPr>
      </w:pPr>
      <w:r>
        <w:rPr>
          <w:rFonts w:cstheme="minorHAnsi"/>
          <w:b/>
          <w:bCs/>
        </w:rPr>
        <w:t>Description</w:t>
      </w:r>
      <w:r w:rsidRPr="006A3938">
        <w:rPr>
          <w:rFonts w:cstheme="minorHAnsi"/>
          <w:b/>
          <w:bCs/>
        </w:rPr>
        <w:t>:</w:t>
      </w:r>
    </w:p>
    <w:p w14:paraId="4AA7D251" w14:textId="0BCCCD30" w:rsidR="007134CF" w:rsidRPr="004043F6" w:rsidRDefault="000F11E5" w:rsidP="00F073A7">
      <w:pPr>
        <w:rPr>
          <w:rFonts w:eastAsia="Times New Roman" w:cstheme="minorHAnsi"/>
        </w:rPr>
      </w:pPr>
      <w:r w:rsidRPr="004043F6">
        <w:rPr>
          <w:rFonts w:eastAsia="Times New Roman" w:cstheme="minorHAnsi"/>
        </w:rPr>
        <w:lastRenderedPageBreak/>
        <w:t xml:space="preserve">People in the U.S. face a dual crisis of homelessness and housing instability. </w:t>
      </w:r>
      <w:r w:rsidR="00FD6C00" w:rsidRPr="004043F6">
        <w:rPr>
          <w:rFonts w:eastAsia="Times New Roman" w:cstheme="minorHAnsi"/>
        </w:rPr>
        <w:t>Rates of unsheltered homelessness have increased</w:t>
      </w:r>
      <w:r w:rsidR="007134CF" w:rsidRPr="004043F6">
        <w:rPr>
          <w:rStyle w:val="EndnoteReference"/>
          <w:rFonts w:eastAsia="Times New Roman" w:cstheme="minorHAnsi"/>
        </w:rPr>
        <w:endnoteReference w:id="1"/>
      </w:r>
      <w:r w:rsidR="007134CF" w:rsidRPr="004043F6">
        <w:rPr>
          <w:rFonts w:eastAsia="Times New Roman" w:cstheme="minorHAnsi"/>
        </w:rPr>
        <w:t>, including a sharp uptick in schoolchildren</w:t>
      </w:r>
      <w:r w:rsidR="007134CF">
        <w:rPr>
          <w:rFonts w:eastAsia="Times New Roman" w:cstheme="minorHAnsi"/>
        </w:rPr>
        <w:t xml:space="preserve"> s</w:t>
      </w:r>
      <w:r w:rsidR="007134CF" w:rsidRPr="004043F6">
        <w:rPr>
          <w:rFonts w:eastAsia="Times New Roman" w:cstheme="minorHAnsi"/>
        </w:rPr>
        <w:t>leeping in places not meant for human habitation.</w:t>
      </w:r>
      <w:r w:rsidR="007134CF" w:rsidRPr="004043F6">
        <w:rPr>
          <w:rStyle w:val="EndnoteReference"/>
          <w:rFonts w:eastAsia="Times New Roman" w:cstheme="minorHAnsi"/>
        </w:rPr>
        <w:endnoteReference w:id="2"/>
      </w:r>
      <w:r w:rsidR="007134CF" w:rsidRPr="004043F6">
        <w:rPr>
          <w:rFonts w:eastAsia="Times New Roman" w:cstheme="minorHAnsi"/>
        </w:rPr>
        <w:t xml:space="preserve">  One in four renters spends half of their monthly income on rent</w:t>
      </w:r>
      <w:r w:rsidR="007134CF" w:rsidRPr="004043F6">
        <w:rPr>
          <w:rStyle w:val="EndnoteReference"/>
          <w:rFonts w:eastAsia="Times New Roman" w:cstheme="minorHAnsi"/>
        </w:rPr>
        <w:endnoteReference w:id="3"/>
      </w:r>
      <w:r w:rsidR="007134CF" w:rsidRPr="004043F6">
        <w:rPr>
          <w:rFonts w:eastAsia="Times New Roman" w:cstheme="minorHAnsi"/>
        </w:rPr>
        <w:t xml:space="preserve"> and almost a million tenants are evicted each year.</w:t>
      </w:r>
      <w:r w:rsidR="007134CF" w:rsidRPr="004043F6">
        <w:rPr>
          <w:rStyle w:val="EndnoteReference"/>
          <w:rFonts w:eastAsia="Times New Roman" w:cstheme="minorHAnsi"/>
        </w:rPr>
        <w:endnoteReference w:id="4"/>
      </w:r>
      <w:r w:rsidR="007134CF" w:rsidRPr="004043F6">
        <w:rPr>
          <w:rFonts w:eastAsia="Times New Roman" w:cstheme="minorHAnsi"/>
        </w:rPr>
        <w:t xml:space="preserve"> </w:t>
      </w:r>
    </w:p>
    <w:p w14:paraId="5AF6E854" w14:textId="6ABEE349" w:rsidR="007134CF" w:rsidRPr="004043F6" w:rsidRDefault="007134CF" w:rsidP="00E14D51">
      <w:pPr>
        <w:spacing w:before="240"/>
        <w:rPr>
          <w:rFonts w:eastAsia="Times New Roman" w:cstheme="minorHAnsi"/>
        </w:rPr>
      </w:pPr>
      <w:r w:rsidRPr="004043F6">
        <w:rPr>
          <w:rFonts w:eastAsia="Times New Roman" w:cstheme="minorHAnsi"/>
        </w:rPr>
        <w:t>Not only is there a shortage of affordable housing everywhere in the country, existing programs designed to provide housing support for people meet only a small amount of the existing need, so that a person seeking federal housing support must often wait years or decades to qualify for assistance.</w:t>
      </w:r>
    </w:p>
    <w:p w14:paraId="0B0C630E" w14:textId="1A75451B" w:rsidR="0073170E" w:rsidRPr="004043F6" w:rsidRDefault="007134CF" w:rsidP="00E14D51">
      <w:pPr>
        <w:spacing w:before="240"/>
        <w:rPr>
          <w:rFonts w:eastAsia="Times New Roman" w:cstheme="minorHAnsi"/>
        </w:rPr>
      </w:pPr>
      <w:r w:rsidRPr="004043F6">
        <w:rPr>
          <w:rFonts w:eastAsia="Times New Roman" w:cstheme="minorHAnsi"/>
        </w:rPr>
        <w:t>As a result, many members of our communities do not have adequate, safe places to live. On a single night in 2019, there were over half a million persons who experienced homelessness.</w:t>
      </w:r>
      <w:r w:rsidRPr="004043F6">
        <w:rPr>
          <w:rStyle w:val="EndnoteReference"/>
          <w:rFonts w:eastAsia="Times New Roman" w:cstheme="minorHAnsi"/>
        </w:rPr>
        <w:endnoteReference w:id="5"/>
      </w:r>
      <w:r w:rsidRPr="004043F6">
        <w:rPr>
          <w:rFonts w:eastAsia="Times New Roman" w:cstheme="minorHAnsi"/>
        </w:rPr>
        <w:t xml:space="preserve"> Due to these harsh conditions, people experiencing unsheltered homelessness have a mortality rate that is four to nine times higher than that of the general public.</w:t>
      </w:r>
      <w:r w:rsidRPr="004043F6">
        <w:rPr>
          <w:rStyle w:val="EndnoteReference"/>
          <w:rFonts w:eastAsia="Times New Roman" w:cstheme="minorHAnsi"/>
        </w:rPr>
        <w:endnoteReference w:id="6"/>
      </w:r>
      <w:r w:rsidRPr="004043F6">
        <w:rPr>
          <w:rFonts w:eastAsia="Times New Roman" w:cstheme="minorHAnsi"/>
        </w:rPr>
        <w:t xml:space="preserve"> </w:t>
      </w:r>
      <w:r w:rsidR="009B5830" w:rsidRPr="004043F6">
        <w:rPr>
          <w:rFonts w:eastAsia="Times New Roman" w:cstheme="minorHAnsi"/>
        </w:rPr>
        <w:t xml:space="preserve"> </w:t>
      </w:r>
    </w:p>
    <w:p w14:paraId="37029FDE" w14:textId="762BB212" w:rsidR="0039127D" w:rsidRPr="004043F6" w:rsidRDefault="00860FDB" w:rsidP="00E14D51">
      <w:pPr>
        <w:spacing w:before="240"/>
        <w:rPr>
          <w:rFonts w:eastAsia="Times New Roman" w:cstheme="minorHAnsi"/>
        </w:rPr>
      </w:pPr>
      <w:r w:rsidRPr="004043F6">
        <w:rPr>
          <w:rFonts w:eastAsia="Times New Roman" w:cstheme="minorHAnsi"/>
        </w:rPr>
        <w:t xml:space="preserve">With the COVID-19 </w:t>
      </w:r>
      <w:r w:rsidR="002E74F9" w:rsidRPr="004043F6">
        <w:rPr>
          <w:rFonts w:eastAsia="Times New Roman" w:cstheme="minorHAnsi"/>
        </w:rPr>
        <w:t xml:space="preserve">pandemic, people experiencing homelessness have been </w:t>
      </w:r>
      <w:r w:rsidR="00C96875" w:rsidRPr="004043F6">
        <w:rPr>
          <w:rFonts w:eastAsia="Times New Roman" w:cstheme="minorHAnsi"/>
        </w:rPr>
        <w:t xml:space="preserve">hit </w:t>
      </w:r>
      <w:r w:rsidR="002E74F9" w:rsidRPr="004043F6">
        <w:rPr>
          <w:rFonts w:eastAsia="Times New Roman" w:cstheme="minorHAnsi"/>
        </w:rPr>
        <w:t>especially hard</w:t>
      </w:r>
      <w:r w:rsidR="00C96875" w:rsidRPr="004043F6">
        <w:rPr>
          <w:rFonts w:eastAsia="Times New Roman" w:cstheme="minorHAnsi"/>
        </w:rPr>
        <w:t xml:space="preserve">. Across the country, people are being told to shelter in place, engage in social distancing, and use </w:t>
      </w:r>
      <w:r w:rsidR="006658DA" w:rsidRPr="004043F6">
        <w:rPr>
          <w:rFonts w:eastAsia="Times New Roman" w:cstheme="minorHAnsi"/>
        </w:rPr>
        <w:t>heightened hygiene measures</w:t>
      </w:r>
      <w:r w:rsidR="00C96875" w:rsidRPr="004043F6">
        <w:rPr>
          <w:rFonts w:eastAsia="Times New Roman" w:cstheme="minorHAnsi"/>
        </w:rPr>
        <w:t>. This is almost impossible</w:t>
      </w:r>
      <w:r w:rsidR="006658DA" w:rsidRPr="004043F6">
        <w:rPr>
          <w:rFonts w:eastAsia="Times New Roman" w:cstheme="minorHAnsi"/>
        </w:rPr>
        <w:t xml:space="preserve"> for people who reside in overcrowded shelters. It is equally impossible for people who are unsheltered</w:t>
      </w:r>
      <w:r w:rsidR="00C14E2F" w:rsidRPr="004043F6">
        <w:rPr>
          <w:rFonts w:eastAsia="Times New Roman" w:cstheme="minorHAnsi"/>
        </w:rPr>
        <w:t>, who</w:t>
      </w:r>
      <w:r w:rsidR="006658DA" w:rsidRPr="004043F6">
        <w:rPr>
          <w:rFonts w:eastAsia="Times New Roman" w:cstheme="minorHAnsi"/>
        </w:rPr>
        <w:t xml:space="preserve"> </w:t>
      </w:r>
      <w:r w:rsidR="000253E9" w:rsidRPr="004043F6">
        <w:rPr>
          <w:rFonts w:eastAsia="Times New Roman" w:cstheme="minorHAnsi"/>
        </w:rPr>
        <w:t xml:space="preserve">do not have adequate access to handwashing facilities and often must </w:t>
      </w:r>
      <w:r w:rsidR="00141591" w:rsidRPr="004043F6">
        <w:rPr>
          <w:rFonts w:eastAsia="Times New Roman" w:cstheme="minorHAnsi"/>
        </w:rPr>
        <w:t xml:space="preserve">gather at places like soup kitchens in order to access food and other necessities. </w:t>
      </w:r>
      <w:r w:rsidR="006658DA" w:rsidRPr="004043F6">
        <w:rPr>
          <w:rFonts w:eastAsia="Times New Roman" w:cstheme="minorHAnsi"/>
        </w:rPr>
        <w:t xml:space="preserve"> </w:t>
      </w:r>
      <w:r w:rsidR="00146100" w:rsidRPr="004043F6">
        <w:rPr>
          <w:rFonts w:eastAsia="Times New Roman" w:cstheme="minorHAnsi"/>
        </w:rPr>
        <w:t xml:space="preserve">Social service providers, cities and towns are overwhelmed, struggling to assist far too many people with far too few resources. </w:t>
      </w:r>
    </w:p>
    <w:p w14:paraId="5F684B53" w14:textId="77777777" w:rsidR="007134CF" w:rsidRDefault="007134CF" w:rsidP="001A17ED">
      <w:pPr>
        <w:rPr>
          <w:rFonts w:eastAsia="Times New Roman" w:cstheme="minorHAnsi"/>
        </w:rPr>
      </w:pPr>
    </w:p>
    <w:p w14:paraId="1B57D4D7" w14:textId="68AD677E" w:rsidR="002E74F9" w:rsidRPr="004043F6" w:rsidRDefault="002E74F9" w:rsidP="001A17ED">
      <w:r w:rsidRPr="004043F6">
        <w:rPr>
          <w:rFonts w:eastAsia="Times New Roman" w:cstheme="minorHAnsi"/>
        </w:rPr>
        <w:t>This bill will</w:t>
      </w:r>
      <w:r w:rsidR="001A17ED" w:rsidRPr="004043F6">
        <w:rPr>
          <w:rFonts w:eastAsia="Times New Roman" w:cstheme="minorHAnsi"/>
        </w:rPr>
        <w:t xml:space="preserve"> </w:t>
      </w:r>
      <w:r w:rsidR="001A17ED" w:rsidRPr="004043F6">
        <w:t xml:space="preserve">invests federal resources in existing programs that have been shown to successfully address and reduce homelessness; creates new programs to invest resources in crucial infrastructure to address homelessness; raises revenue for homelessness-related services and housing while addressing root causes of homelessness; incentivizes cities and states to invest in resources and support rather than criminalizing people who do not have homes; improves the federal government’s ability to support people experiencing homelessness to replace key personal documents, and ensures that people experiencing homelessness and housing instability can participate in the decisions that impact their lives and can vote. </w:t>
      </w:r>
    </w:p>
    <w:p w14:paraId="21B8CE54" w14:textId="1C090DF7" w:rsidR="002E74F9" w:rsidRPr="004043F6" w:rsidRDefault="002E74F9" w:rsidP="002E74F9">
      <w:pPr>
        <w:spacing w:before="240"/>
        <w:rPr>
          <w:rFonts w:eastAsia="Times New Roman" w:cstheme="minorHAnsi"/>
        </w:rPr>
      </w:pPr>
      <w:r w:rsidRPr="004043F6">
        <w:rPr>
          <w:rFonts w:eastAsia="Times New Roman" w:cstheme="minorHAnsi"/>
        </w:rPr>
        <w:t xml:space="preserve">This bill </w:t>
      </w:r>
      <w:r w:rsidR="001A17ED" w:rsidRPr="004043F6">
        <w:rPr>
          <w:rFonts w:eastAsia="Times New Roman" w:cstheme="minorHAnsi"/>
        </w:rPr>
        <w:t xml:space="preserve">also has fixes that would immediately address COVID-19 needs, including billions of federal </w:t>
      </w:r>
      <w:r w:rsidR="00C272B8">
        <w:rPr>
          <w:rFonts w:eastAsia="Times New Roman" w:cstheme="minorHAnsi"/>
        </w:rPr>
        <w:t>dollars in</w:t>
      </w:r>
      <w:r w:rsidR="001A17ED" w:rsidRPr="004043F6">
        <w:rPr>
          <w:rFonts w:eastAsia="Times New Roman" w:cstheme="minorHAnsi"/>
        </w:rPr>
        <w:t xml:space="preserve"> funding for cities, states and non-profits serving people experiencing homelessness; </w:t>
      </w:r>
      <w:r w:rsidR="00DE6F62" w:rsidRPr="004043F6">
        <w:rPr>
          <w:rFonts w:eastAsia="Times New Roman" w:cstheme="minorHAnsi"/>
        </w:rPr>
        <w:t xml:space="preserve">an emergency FEMA program that would help non-profits serve communities quickly; and an infusion of cash </w:t>
      </w:r>
      <w:r w:rsidR="00C272B8">
        <w:rPr>
          <w:rFonts w:eastAsia="Times New Roman" w:cstheme="minorHAnsi"/>
        </w:rPr>
        <w:t>to</w:t>
      </w:r>
      <w:r w:rsidR="002E255D" w:rsidRPr="004043F6">
        <w:rPr>
          <w:rFonts w:eastAsia="Times New Roman" w:cstheme="minorHAnsi"/>
        </w:rPr>
        <w:t xml:space="preserve"> creat</w:t>
      </w:r>
      <w:r w:rsidR="00C272B8">
        <w:rPr>
          <w:rFonts w:eastAsia="Times New Roman" w:cstheme="minorHAnsi"/>
        </w:rPr>
        <w:t>e</w:t>
      </w:r>
      <w:r w:rsidR="00DE6F62" w:rsidRPr="004043F6">
        <w:rPr>
          <w:rFonts w:eastAsia="Times New Roman" w:cstheme="minorHAnsi"/>
        </w:rPr>
        <w:t xml:space="preserve"> infrastructure </w:t>
      </w:r>
      <w:r w:rsidR="002E255D" w:rsidRPr="004043F6">
        <w:rPr>
          <w:rFonts w:eastAsia="Times New Roman" w:cstheme="minorHAnsi"/>
        </w:rPr>
        <w:t xml:space="preserve">to serve people experiencing homelessness – </w:t>
      </w:r>
      <w:r w:rsidR="004043F6" w:rsidRPr="004043F6">
        <w:rPr>
          <w:rFonts w:eastAsia="Times New Roman" w:cstheme="minorHAnsi"/>
        </w:rPr>
        <w:t>from</w:t>
      </w:r>
      <w:r w:rsidR="002E255D" w:rsidRPr="004043F6">
        <w:rPr>
          <w:rFonts w:eastAsia="Times New Roman" w:cstheme="minorHAnsi"/>
        </w:rPr>
        <w:t xml:space="preserve"> handwashing stations </w:t>
      </w:r>
      <w:r w:rsidR="004043F6" w:rsidRPr="004043F6">
        <w:rPr>
          <w:rFonts w:eastAsia="Times New Roman" w:cstheme="minorHAnsi"/>
        </w:rPr>
        <w:t xml:space="preserve">to permanent housing. </w:t>
      </w:r>
    </w:p>
    <w:p w14:paraId="435E0A28" w14:textId="6033AC8A" w:rsidR="00B76EDE" w:rsidRPr="004043F6" w:rsidRDefault="00B76EDE">
      <w:pPr>
        <w:rPr>
          <w:rFonts w:eastAsia="Times New Roman" w:cstheme="minorHAnsi"/>
        </w:rPr>
      </w:pPr>
    </w:p>
    <w:p w14:paraId="396F1C40" w14:textId="02C30DA5" w:rsidR="004043F6" w:rsidRDefault="004043F6">
      <w:pPr>
        <w:rPr>
          <w:rFonts w:cstheme="minorHAnsi"/>
        </w:rPr>
      </w:pPr>
    </w:p>
    <w:p w14:paraId="39777BE6" w14:textId="37D8F1A2" w:rsidR="00D407C3" w:rsidRDefault="00D407C3">
      <w:pPr>
        <w:rPr>
          <w:rFonts w:cstheme="minorHAnsi"/>
        </w:rPr>
      </w:pPr>
    </w:p>
    <w:sectPr w:rsidR="00D407C3" w:rsidSect="00EE3E5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9D5A" w14:textId="77777777" w:rsidR="00D74A75" w:rsidRDefault="00D74A75" w:rsidP="00FD6C00">
      <w:r>
        <w:separator/>
      </w:r>
    </w:p>
  </w:endnote>
  <w:endnote w:type="continuationSeparator" w:id="0">
    <w:p w14:paraId="496BDC8A" w14:textId="77777777" w:rsidR="00D74A75" w:rsidRDefault="00D74A75" w:rsidP="00FD6C00">
      <w:r>
        <w:continuationSeparator/>
      </w:r>
    </w:p>
  </w:endnote>
  <w:endnote w:id="1">
    <w:p w14:paraId="2B7ABE55" w14:textId="7471E9A6" w:rsidR="007134CF" w:rsidRPr="0021701C" w:rsidRDefault="007134CF">
      <w:pPr>
        <w:pStyle w:val="EndnoteText"/>
      </w:pPr>
      <w:r w:rsidRPr="0021701C">
        <w:rPr>
          <w:rStyle w:val="EndnoteReference"/>
        </w:rPr>
        <w:endnoteRef/>
      </w:r>
      <w:r w:rsidRPr="0021701C">
        <w:t xml:space="preserve"> HUD Office of Community Planning and Development, Office of Community Planning and Development, “2019 Annual Homeless Assessment Report to Congress,” at 1 (January 2020) </w:t>
      </w:r>
      <w:hyperlink r:id="rId1" w:history="1">
        <w:r w:rsidRPr="0021701C">
          <w:rPr>
            <w:rStyle w:val="Hyperlink"/>
          </w:rPr>
          <w:t>https://files.hudexchange.info/resources/documents/2019-AHAR-Part-1.pdf</w:t>
        </w:r>
      </w:hyperlink>
    </w:p>
  </w:endnote>
  <w:endnote w:id="2">
    <w:p w14:paraId="0A58AD1D" w14:textId="4C03CA1D" w:rsidR="007134CF" w:rsidRPr="0021701C" w:rsidRDefault="007134CF">
      <w:pPr>
        <w:pStyle w:val="EndnoteText"/>
      </w:pPr>
      <w:r w:rsidRPr="0021701C">
        <w:rPr>
          <w:rStyle w:val="EndnoteReference"/>
        </w:rPr>
        <w:endnoteRef/>
      </w:r>
      <w:r w:rsidRPr="0021701C">
        <w:t xml:space="preserve"> National Center for Homeless Education, “Federal Data Summary: SCHOOL YEARS 2015-16 THROUGH 2017-18,” at iii, </w:t>
      </w:r>
      <w:hyperlink r:id="rId2" w:history="1">
        <w:r w:rsidRPr="0021701C">
          <w:rPr>
            <w:rStyle w:val="Hyperlink"/>
          </w:rPr>
          <w:t>https://nche.ed.gov/wp-content/uploads/2020/01/Federal-Data-Summary-SY-15.16-to-17.18-Published-1.30.2020.pdf</w:t>
        </w:r>
      </w:hyperlink>
      <w:r w:rsidRPr="0021701C">
        <w:t xml:space="preserve"> (January 2020)</w:t>
      </w:r>
    </w:p>
  </w:endnote>
  <w:endnote w:id="3">
    <w:p w14:paraId="6D8A00E3" w14:textId="011013A6" w:rsidR="007134CF" w:rsidRPr="0021701C" w:rsidRDefault="007134CF">
      <w:pPr>
        <w:pStyle w:val="EndnoteText"/>
      </w:pPr>
      <w:r w:rsidRPr="0021701C">
        <w:rPr>
          <w:rStyle w:val="EndnoteReference"/>
        </w:rPr>
        <w:endnoteRef/>
      </w:r>
      <w:r w:rsidRPr="0021701C">
        <w:t xml:space="preserve"> Joint Center for Housing Studies of Harvard University, “America’s Rental Housing 2020” at 4, </w:t>
      </w:r>
      <w:hyperlink r:id="rId3" w:history="1">
        <w:r w:rsidRPr="0021701C">
          <w:rPr>
            <w:rStyle w:val="Hyperlink"/>
          </w:rPr>
          <w:t>https://www.jchs.harvard.edu/sites/default/files/Harvard_JCHS_Americas_Rental_Housing_2020.pdf</w:t>
        </w:r>
      </w:hyperlink>
      <w:r w:rsidRPr="0021701C">
        <w:t xml:space="preserve"> </w:t>
      </w:r>
    </w:p>
  </w:endnote>
  <w:endnote w:id="4">
    <w:p w14:paraId="46E237C0" w14:textId="305981A4" w:rsidR="007134CF" w:rsidRPr="0021701C" w:rsidRDefault="007134CF">
      <w:pPr>
        <w:pStyle w:val="EndnoteText"/>
      </w:pPr>
      <w:r w:rsidRPr="0021701C">
        <w:rPr>
          <w:rStyle w:val="EndnoteReference"/>
        </w:rPr>
        <w:endnoteRef/>
      </w:r>
      <w:r w:rsidRPr="0021701C">
        <w:t xml:space="preserve"> Eviction Lab at Princeton University, “National Estimates: Eviction In America,” </w:t>
      </w:r>
      <w:hyperlink r:id="rId4" w:history="1">
        <w:r w:rsidRPr="0021701C">
          <w:rPr>
            <w:rStyle w:val="Hyperlink"/>
          </w:rPr>
          <w:t>https://evictionlab.org/national-estimates/</w:t>
        </w:r>
      </w:hyperlink>
      <w:r w:rsidRPr="0021701C">
        <w:t xml:space="preserve"> (May 11, 2018)</w:t>
      </w:r>
    </w:p>
  </w:endnote>
  <w:endnote w:id="5">
    <w:p w14:paraId="783A537A" w14:textId="19F24A7F" w:rsidR="007134CF" w:rsidRDefault="007134CF">
      <w:pPr>
        <w:pStyle w:val="EndnoteText"/>
      </w:pPr>
      <w:r>
        <w:rPr>
          <w:rStyle w:val="EndnoteReference"/>
        </w:rPr>
        <w:endnoteRef/>
      </w:r>
      <w:r>
        <w:t xml:space="preserve"> </w:t>
      </w:r>
      <w:r w:rsidRPr="0021701C">
        <w:t xml:space="preserve">HUD Office of Community Planning and Development, Office of Community Planning and Development, “2019 Annual Homeless Assessment Report to Congress,” at 1 (January 2020) </w:t>
      </w:r>
      <w:hyperlink r:id="rId5" w:history="1">
        <w:r w:rsidRPr="0021701C">
          <w:rPr>
            <w:rStyle w:val="Hyperlink"/>
          </w:rPr>
          <w:t>https://files.hudexchange.info/resources/documents/2019-AHAR-Part-1.pdf</w:t>
        </w:r>
      </w:hyperlink>
    </w:p>
  </w:endnote>
  <w:endnote w:id="6">
    <w:p w14:paraId="31ED69FC" w14:textId="02767592" w:rsidR="007134CF" w:rsidRPr="0021701C" w:rsidRDefault="007134CF">
      <w:pPr>
        <w:pStyle w:val="EndnoteText"/>
      </w:pPr>
      <w:r w:rsidRPr="0021701C">
        <w:rPr>
          <w:rStyle w:val="EndnoteReference"/>
        </w:rPr>
        <w:endnoteRef/>
      </w:r>
      <w:r w:rsidRPr="0021701C">
        <w:t xml:space="preserve"> Centers for Disease Control, “National Homeless Persons Memorial Day,” </w:t>
      </w:r>
      <w:hyperlink r:id="rId6" w:history="1">
        <w:r w:rsidRPr="0021701C">
          <w:rPr>
            <w:rStyle w:val="Hyperlink"/>
          </w:rPr>
          <w:t>https://www.cdc.gov/features/homelessness/index.html</w:t>
        </w:r>
      </w:hyperlink>
      <w:r w:rsidRPr="0021701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92F0" w14:textId="77777777" w:rsidR="00D74A75" w:rsidRDefault="00D74A75" w:rsidP="00FD6C00">
      <w:r>
        <w:separator/>
      </w:r>
    </w:p>
  </w:footnote>
  <w:footnote w:type="continuationSeparator" w:id="0">
    <w:p w14:paraId="08148531" w14:textId="77777777" w:rsidR="00D74A75" w:rsidRDefault="00D74A75" w:rsidP="00FD6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0D2"/>
    <w:multiLevelType w:val="multilevel"/>
    <w:tmpl w:val="34364B94"/>
    <w:lvl w:ilvl="0">
      <w:start w:val="1"/>
      <w:numFmt w:val="bullet"/>
      <w:lvlText w:val="o"/>
      <w:lvlJc w:val="left"/>
      <w:pPr>
        <w:tabs>
          <w:tab w:val="num" w:pos="990"/>
        </w:tabs>
        <w:ind w:left="990" w:hanging="360"/>
      </w:pPr>
      <w:rPr>
        <w:rFonts w:ascii="Courier New" w:hAnsi="Courier New"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o"/>
      <w:lvlJc w:val="left"/>
      <w:pPr>
        <w:tabs>
          <w:tab w:val="num" w:pos="2430"/>
        </w:tabs>
        <w:ind w:left="2430" w:hanging="360"/>
      </w:pPr>
      <w:rPr>
        <w:rFonts w:ascii="Courier New" w:hAnsi="Courier New" w:hint="default"/>
        <w:sz w:val="20"/>
      </w:rPr>
    </w:lvl>
    <w:lvl w:ilvl="3" w:tentative="1">
      <w:start w:val="1"/>
      <w:numFmt w:val="bullet"/>
      <w:lvlText w:val="o"/>
      <w:lvlJc w:val="left"/>
      <w:pPr>
        <w:tabs>
          <w:tab w:val="num" w:pos="3150"/>
        </w:tabs>
        <w:ind w:left="3150" w:hanging="360"/>
      </w:pPr>
      <w:rPr>
        <w:rFonts w:ascii="Courier New" w:hAnsi="Courier New" w:hint="default"/>
        <w:sz w:val="20"/>
      </w:rPr>
    </w:lvl>
    <w:lvl w:ilvl="4" w:tentative="1">
      <w:start w:val="1"/>
      <w:numFmt w:val="bullet"/>
      <w:lvlText w:val="o"/>
      <w:lvlJc w:val="left"/>
      <w:pPr>
        <w:tabs>
          <w:tab w:val="num" w:pos="3870"/>
        </w:tabs>
        <w:ind w:left="3870" w:hanging="360"/>
      </w:pPr>
      <w:rPr>
        <w:rFonts w:ascii="Courier New" w:hAnsi="Courier New" w:hint="default"/>
        <w:sz w:val="20"/>
      </w:rPr>
    </w:lvl>
    <w:lvl w:ilvl="5" w:tentative="1">
      <w:start w:val="1"/>
      <w:numFmt w:val="bullet"/>
      <w:lvlText w:val="o"/>
      <w:lvlJc w:val="left"/>
      <w:pPr>
        <w:tabs>
          <w:tab w:val="num" w:pos="4590"/>
        </w:tabs>
        <w:ind w:left="4590" w:hanging="360"/>
      </w:pPr>
      <w:rPr>
        <w:rFonts w:ascii="Courier New" w:hAnsi="Courier New" w:hint="default"/>
        <w:sz w:val="20"/>
      </w:rPr>
    </w:lvl>
    <w:lvl w:ilvl="6" w:tentative="1">
      <w:start w:val="1"/>
      <w:numFmt w:val="bullet"/>
      <w:lvlText w:val="o"/>
      <w:lvlJc w:val="left"/>
      <w:pPr>
        <w:tabs>
          <w:tab w:val="num" w:pos="5310"/>
        </w:tabs>
        <w:ind w:left="5310" w:hanging="360"/>
      </w:pPr>
      <w:rPr>
        <w:rFonts w:ascii="Courier New" w:hAnsi="Courier New" w:hint="default"/>
        <w:sz w:val="20"/>
      </w:rPr>
    </w:lvl>
    <w:lvl w:ilvl="7" w:tentative="1">
      <w:start w:val="1"/>
      <w:numFmt w:val="bullet"/>
      <w:lvlText w:val="o"/>
      <w:lvlJc w:val="left"/>
      <w:pPr>
        <w:tabs>
          <w:tab w:val="num" w:pos="6030"/>
        </w:tabs>
        <w:ind w:left="6030" w:hanging="360"/>
      </w:pPr>
      <w:rPr>
        <w:rFonts w:ascii="Courier New" w:hAnsi="Courier New" w:hint="default"/>
        <w:sz w:val="20"/>
      </w:rPr>
    </w:lvl>
    <w:lvl w:ilvl="8" w:tentative="1">
      <w:start w:val="1"/>
      <w:numFmt w:val="bullet"/>
      <w:lvlText w:val="o"/>
      <w:lvlJc w:val="left"/>
      <w:pPr>
        <w:tabs>
          <w:tab w:val="num" w:pos="6750"/>
        </w:tabs>
        <w:ind w:left="6750" w:hanging="360"/>
      </w:pPr>
      <w:rPr>
        <w:rFonts w:ascii="Courier New" w:hAnsi="Courier New" w:hint="default"/>
        <w:sz w:val="20"/>
      </w:rPr>
    </w:lvl>
  </w:abstractNum>
  <w:abstractNum w:abstractNumId="1" w15:restartNumberingAfterBreak="0">
    <w:nsid w:val="16306234"/>
    <w:multiLevelType w:val="multilevel"/>
    <w:tmpl w:val="6A40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DE1C29"/>
    <w:multiLevelType w:val="multilevel"/>
    <w:tmpl w:val="1FEA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010E0B"/>
    <w:multiLevelType w:val="multilevel"/>
    <w:tmpl w:val="F82094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70FC404C"/>
    <w:multiLevelType w:val="multilevel"/>
    <w:tmpl w:val="D52C9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3558C0"/>
    <w:multiLevelType w:val="multilevel"/>
    <w:tmpl w:val="1152B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E5"/>
    <w:rsid w:val="000253E9"/>
    <w:rsid w:val="000467AA"/>
    <w:rsid w:val="000F11E5"/>
    <w:rsid w:val="00141591"/>
    <w:rsid w:val="00146100"/>
    <w:rsid w:val="001A17ED"/>
    <w:rsid w:val="0021701C"/>
    <w:rsid w:val="002E255D"/>
    <w:rsid w:val="002E74F9"/>
    <w:rsid w:val="00377591"/>
    <w:rsid w:val="0039127D"/>
    <w:rsid w:val="00393747"/>
    <w:rsid w:val="003C37DD"/>
    <w:rsid w:val="004043F6"/>
    <w:rsid w:val="004A7791"/>
    <w:rsid w:val="0050171C"/>
    <w:rsid w:val="00552ACA"/>
    <w:rsid w:val="006658DA"/>
    <w:rsid w:val="006A3938"/>
    <w:rsid w:val="006B5BF7"/>
    <w:rsid w:val="006D4C29"/>
    <w:rsid w:val="007134CF"/>
    <w:rsid w:val="0073170E"/>
    <w:rsid w:val="00750ECA"/>
    <w:rsid w:val="007559A0"/>
    <w:rsid w:val="007F03B3"/>
    <w:rsid w:val="00860FDB"/>
    <w:rsid w:val="00884006"/>
    <w:rsid w:val="008B615F"/>
    <w:rsid w:val="00964A5B"/>
    <w:rsid w:val="009B5830"/>
    <w:rsid w:val="009E6864"/>
    <w:rsid w:val="009F688D"/>
    <w:rsid w:val="00A61EF5"/>
    <w:rsid w:val="00AF2B1A"/>
    <w:rsid w:val="00B03321"/>
    <w:rsid w:val="00B73141"/>
    <w:rsid w:val="00B76EDE"/>
    <w:rsid w:val="00BD239F"/>
    <w:rsid w:val="00C14E2F"/>
    <w:rsid w:val="00C272B8"/>
    <w:rsid w:val="00C96875"/>
    <w:rsid w:val="00D407C3"/>
    <w:rsid w:val="00D579EE"/>
    <w:rsid w:val="00D74A75"/>
    <w:rsid w:val="00DA53B6"/>
    <w:rsid w:val="00DD632A"/>
    <w:rsid w:val="00DE6F62"/>
    <w:rsid w:val="00E14D51"/>
    <w:rsid w:val="00EE3E52"/>
    <w:rsid w:val="00F073A7"/>
    <w:rsid w:val="00F35B79"/>
    <w:rsid w:val="00FC7929"/>
    <w:rsid w:val="00FD6C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48695"/>
  <w14:defaultImageDpi w14:val="32767"/>
  <w15:docId w15:val="{0EE0A229-BC1E-4787-9756-15080071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11E5"/>
  </w:style>
  <w:style w:type="paragraph" w:styleId="NormalWeb">
    <w:name w:val="Normal (Web)"/>
    <w:basedOn w:val="Normal"/>
    <w:uiPriority w:val="99"/>
    <w:semiHidden/>
    <w:unhideWhenUsed/>
    <w:rsid w:val="000F11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11E5"/>
    <w:rPr>
      <w:color w:val="0000FF"/>
      <w:u w:val="single"/>
    </w:rPr>
  </w:style>
  <w:style w:type="paragraph" w:styleId="BalloonText">
    <w:name w:val="Balloon Text"/>
    <w:basedOn w:val="Normal"/>
    <w:link w:val="BalloonTextChar"/>
    <w:uiPriority w:val="99"/>
    <w:semiHidden/>
    <w:unhideWhenUsed/>
    <w:rsid w:val="000F11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1E5"/>
    <w:rPr>
      <w:rFonts w:ascii="Times New Roman" w:hAnsi="Times New Roman" w:cs="Times New Roman"/>
      <w:sz w:val="18"/>
      <w:szCs w:val="18"/>
    </w:rPr>
  </w:style>
  <w:style w:type="paragraph" w:styleId="FootnoteText">
    <w:name w:val="footnote text"/>
    <w:basedOn w:val="Normal"/>
    <w:link w:val="FootnoteTextChar"/>
    <w:uiPriority w:val="99"/>
    <w:unhideWhenUsed/>
    <w:rsid w:val="00FD6C00"/>
  </w:style>
  <w:style w:type="character" w:customStyle="1" w:styleId="FootnoteTextChar">
    <w:name w:val="Footnote Text Char"/>
    <w:basedOn w:val="DefaultParagraphFont"/>
    <w:link w:val="FootnoteText"/>
    <w:uiPriority w:val="99"/>
    <w:rsid w:val="00FD6C00"/>
  </w:style>
  <w:style w:type="character" w:styleId="FootnoteReference">
    <w:name w:val="footnote reference"/>
    <w:basedOn w:val="DefaultParagraphFont"/>
    <w:uiPriority w:val="99"/>
    <w:unhideWhenUsed/>
    <w:rsid w:val="00FD6C00"/>
    <w:rPr>
      <w:vertAlign w:val="superscript"/>
    </w:rPr>
  </w:style>
  <w:style w:type="character" w:styleId="FollowedHyperlink">
    <w:name w:val="FollowedHyperlink"/>
    <w:basedOn w:val="DefaultParagraphFont"/>
    <w:uiPriority w:val="99"/>
    <w:semiHidden/>
    <w:unhideWhenUsed/>
    <w:rsid w:val="004A7791"/>
    <w:rPr>
      <w:color w:val="954F72" w:themeColor="followedHyperlink"/>
      <w:u w:val="single"/>
    </w:rPr>
  </w:style>
  <w:style w:type="paragraph" w:styleId="Header">
    <w:name w:val="header"/>
    <w:basedOn w:val="Normal"/>
    <w:link w:val="HeaderChar"/>
    <w:uiPriority w:val="99"/>
    <w:unhideWhenUsed/>
    <w:rsid w:val="000253E9"/>
    <w:pPr>
      <w:tabs>
        <w:tab w:val="center" w:pos="4680"/>
        <w:tab w:val="right" w:pos="9360"/>
      </w:tabs>
    </w:pPr>
  </w:style>
  <w:style w:type="character" w:customStyle="1" w:styleId="HeaderChar">
    <w:name w:val="Header Char"/>
    <w:basedOn w:val="DefaultParagraphFont"/>
    <w:link w:val="Header"/>
    <w:uiPriority w:val="99"/>
    <w:rsid w:val="000253E9"/>
  </w:style>
  <w:style w:type="paragraph" w:styleId="Footer">
    <w:name w:val="footer"/>
    <w:basedOn w:val="Normal"/>
    <w:link w:val="FooterChar"/>
    <w:uiPriority w:val="99"/>
    <w:unhideWhenUsed/>
    <w:rsid w:val="000253E9"/>
    <w:pPr>
      <w:tabs>
        <w:tab w:val="center" w:pos="4680"/>
        <w:tab w:val="right" w:pos="9360"/>
      </w:tabs>
    </w:pPr>
  </w:style>
  <w:style w:type="character" w:customStyle="1" w:styleId="FooterChar">
    <w:name w:val="Footer Char"/>
    <w:basedOn w:val="DefaultParagraphFont"/>
    <w:link w:val="Footer"/>
    <w:uiPriority w:val="99"/>
    <w:rsid w:val="000253E9"/>
  </w:style>
  <w:style w:type="paragraph" w:styleId="EndnoteText">
    <w:name w:val="endnote text"/>
    <w:basedOn w:val="Normal"/>
    <w:link w:val="EndnoteTextChar"/>
    <w:uiPriority w:val="99"/>
    <w:semiHidden/>
    <w:unhideWhenUsed/>
    <w:rsid w:val="007134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4CF"/>
    <w:rPr>
      <w:sz w:val="20"/>
      <w:szCs w:val="20"/>
    </w:rPr>
  </w:style>
  <w:style w:type="character" w:styleId="EndnoteReference">
    <w:name w:val="endnote reference"/>
    <w:basedOn w:val="DefaultParagraphFont"/>
    <w:uiPriority w:val="99"/>
    <w:semiHidden/>
    <w:unhideWhenUsed/>
    <w:rsid w:val="0071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02795">
      <w:bodyDiv w:val="1"/>
      <w:marLeft w:val="0"/>
      <w:marRight w:val="0"/>
      <w:marTop w:val="0"/>
      <w:marBottom w:val="0"/>
      <w:divBdr>
        <w:top w:val="none" w:sz="0" w:space="0" w:color="auto"/>
        <w:left w:val="none" w:sz="0" w:space="0" w:color="auto"/>
        <w:bottom w:val="none" w:sz="0" w:space="0" w:color="auto"/>
        <w:right w:val="none" w:sz="0" w:space="0" w:color="auto"/>
      </w:divBdr>
    </w:div>
    <w:div w:id="1856269185">
      <w:bodyDiv w:val="1"/>
      <w:marLeft w:val="0"/>
      <w:marRight w:val="0"/>
      <w:marTop w:val="0"/>
      <w:marBottom w:val="0"/>
      <w:divBdr>
        <w:top w:val="none" w:sz="0" w:space="0" w:color="auto"/>
        <w:left w:val="none" w:sz="0" w:space="0" w:color="auto"/>
        <w:bottom w:val="none" w:sz="0" w:space="0" w:color="auto"/>
        <w:right w:val="none" w:sz="0" w:space="0" w:color="auto"/>
      </w:divBdr>
      <w:divsChild>
        <w:div w:id="1290936749">
          <w:marLeft w:val="0"/>
          <w:marRight w:val="0"/>
          <w:marTop w:val="0"/>
          <w:marBottom w:val="0"/>
          <w:divBdr>
            <w:top w:val="none" w:sz="0" w:space="0" w:color="auto"/>
            <w:left w:val="none" w:sz="0" w:space="0" w:color="auto"/>
            <w:bottom w:val="none" w:sz="0" w:space="0" w:color="auto"/>
            <w:right w:val="none" w:sz="0" w:space="0" w:color="auto"/>
          </w:divBdr>
        </w:div>
        <w:div w:id="2074740854">
          <w:marLeft w:val="0"/>
          <w:marRight w:val="0"/>
          <w:marTop w:val="0"/>
          <w:marBottom w:val="0"/>
          <w:divBdr>
            <w:top w:val="none" w:sz="0" w:space="0" w:color="auto"/>
            <w:left w:val="none" w:sz="0" w:space="0" w:color="auto"/>
            <w:bottom w:val="none" w:sz="0" w:space="0" w:color="auto"/>
            <w:right w:val="none" w:sz="0" w:space="0" w:color="auto"/>
          </w:divBdr>
        </w:div>
        <w:div w:id="6468575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7882578">
              <w:marLeft w:val="0"/>
              <w:marRight w:val="0"/>
              <w:marTop w:val="0"/>
              <w:marBottom w:val="0"/>
              <w:divBdr>
                <w:top w:val="none" w:sz="0" w:space="0" w:color="auto"/>
                <w:left w:val="none" w:sz="0" w:space="0" w:color="auto"/>
                <w:bottom w:val="none" w:sz="0" w:space="0" w:color="auto"/>
                <w:right w:val="none" w:sz="0" w:space="0" w:color="auto"/>
              </w:divBdr>
              <w:divsChild>
                <w:div w:id="7556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2341">
          <w:marLeft w:val="0"/>
          <w:marRight w:val="0"/>
          <w:marTop w:val="0"/>
          <w:marBottom w:val="0"/>
          <w:divBdr>
            <w:top w:val="none" w:sz="0" w:space="0" w:color="auto"/>
            <w:left w:val="none" w:sz="0" w:space="0" w:color="auto"/>
            <w:bottom w:val="none" w:sz="0" w:space="0" w:color="auto"/>
            <w:right w:val="none" w:sz="0" w:space="0" w:color="auto"/>
          </w:divBdr>
        </w:div>
        <w:div w:id="708382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9625184">
              <w:marLeft w:val="0"/>
              <w:marRight w:val="0"/>
              <w:marTop w:val="0"/>
              <w:marBottom w:val="0"/>
              <w:divBdr>
                <w:top w:val="none" w:sz="0" w:space="0" w:color="auto"/>
                <w:left w:val="none" w:sz="0" w:space="0" w:color="auto"/>
                <w:bottom w:val="none" w:sz="0" w:space="0" w:color="auto"/>
                <w:right w:val="none" w:sz="0" w:space="0" w:color="auto"/>
              </w:divBdr>
              <w:divsChild>
                <w:div w:id="6557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0400">
          <w:marLeft w:val="0"/>
          <w:marRight w:val="0"/>
          <w:marTop w:val="0"/>
          <w:marBottom w:val="0"/>
          <w:divBdr>
            <w:top w:val="none" w:sz="0" w:space="0" w:color="auto"/>
            <w:left w:val="none" w:sz="0" w:space="0" w:color="auto"/>
            <w:bottom w:val="none" w:sz="0" w:space="0" w:color="auto"/>
            <w:right w:val="none" w:sz="0" w:space="0" w:color="auto"/>
          </w:divBdr>
        </w:div>
        <w:div w:id="6408908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6357372">
              <w:marLeft w:val="0"/>
              <w:marRight w:val="0"/>
              <w:marTop w:val="0"/>
              <w:marBottom w:val="0"/>
              <w:divBdr>
                <w:top w:val="none" w:sz="0" w:space="0" w:color="auto"/>
                <w:left w:val="none" w:sz="0" w:space="0" w:color="auto"/>
                <w:bottom w:val="none" w:sz="0" w:space="0" w:color="auto"/>
                <w:right w:val="none" w:sz="0" w:space="0" w:color="auto"/>
              </w:divBdr>
              <w:divsChild>
                <w:div w:id="119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082">
          <w:marLeft w:val="0"/>
          <w:marRight w:val="0"/>
          <w:marTop w:val="0"/>
          <w:marBottom w:val="0"/>
          <w:divBdr>
            <w:top w:val="none" w:sz="0" w:space="0" w:color="auto"/>
            <w:left w:val="none" w:sz="0" w:space="0" w:color="auto"/>
            <w:bottom w:val="none" w:sz="0" w:space="0" w:color="auto"/>
            <w:right w:val="none" w:sz="0" w:space="0" w:color="auto"/>
          </w:divBdr>
        </w:div>
        <w:div w:id="12417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1340723">
              <w:marLeft w:val="0"/>
              <w:marRight w:val="0"/>
              <w:marTop w:val="0"/>
              <w:marBottom w:val="0"/>
              <w:divBdr>
                <w:top w:val="none" w:sz="0" w:space="0" w:color="auto"/>
                <w:left w:val="none" w:sz="0" w:space="0" w:color="auto"/>
                <w:bottom w:val="none" w:sz="0" w:space="0" w:color="auto"/>
                <w:right w:val="none" w:sz="0" w:space="0" w:color="auto"/>
              </w:divBdr>
              <w:divsChild>
                <w:div w:id="14399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643">
          <w:marLeft w:val="0"/>
          <w:marRight w:val="0"/>
          <w:marTop w:val="0"/>
          <w:marBottom w:val="0"/>
          <w:divBdr>
            <w:top w:val="none" w:sz="0" w:space="0" w:color="auto"/>
            <w:left w:val="none" w:sz="0" w:space="0" w:color="auto"/>
            <w:bottom w:val="none" w:sz="0" w:space="0" w:color="auto"/>
            <w:right w:val="none" w:sz="0" w:space="0" w:color="auto"/>
          </w:divBdr>
        </w:div>
        <w:div w:id="231696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6690137">
              <w:marLeft w:val="0"/>
              <w:marRight w:val="0"/>
              <w:marTop w:val="0"/>
              <w:marBottom w:val="0"/>
              <w:divBdr>
                <w:top w:val="none" w:sz="0" w:space="0" w:color="auto"/>
                <w:left w:val="none" w:sz="0" w:space="0" w:color="auto"/>
                <w:bottom w:val="none" w:sz="0" w:space="0" w:color="auto"/>
                <w:right w:val="none" w:sz="0" w:space="0" w:color="auto"/>
              </w:divBdr>
              <w:divsChild>
                <w:div w:id="195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2817">
      <w:bodyDiv w:val="1"/>
      <w:marLeft w:val="0"/>
      <w:marRight w:val="0"/>
      <w:marTop w:val="0"/>
      <w:marBottom w:val="0"/>
      <w:divBdr>
        <w:top w:val="none" w:sz="0" w:space="0" w:color="auto"/>
        <w:left w:val="none" w:sz="0" w:space="0" w:color="auto"/>
        <w:bottom w:val="none" w:sz="0" w:space="0" w:color="auto"/>
        <w:right w:val="none" w:sz="0" w:space="0" w:color="auto"/>
      </w:divBdr>
    </w:div>
    <w:div w:id="19649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jchs.harvard.edu/sites/default/files/Harvard_JCHS_Americas_Rental_Housing_2020.pdf" TargetMode="External"/><Relationship Id="rId2" Type="http://schemas.openxmlformats.org/officeDocument/2006/relationships/hyperlink" Target="https://nche.ed.gov/wp-content/uploads/2020/01/Federal-Data-Summary-SY-15.16-to-17.18-Published-1.30.2020.pdf" TargetMode="External"/><Relationship Id="rId1" Type="http://schemas.openxmlformats.org/officeDocument/2006/relationships/hyperlink" Target="https://files.hudexchange.info/resources/documents/2019-AHAR-Part-1.pdf" TargetMode="External"/><Relationship Id="rId6" Type="http://schemas.openxmlformats.org/officeDocument/2006/relationships/hyperlink" Target="https://www.cdc.gov/features/homelessness/index.html" TargetMode="External"/><Relationship Id="rId5" Type="http://schemas.openxmlformats.org/officeDocument/2006/relationships/hyperlink" Target="https://files.hudexchange.info/resources/documents/2019-AHAR-Part-1.pdf" TargetMode="External"/><Relationship Id="rId4" Type="http://schemas.openxmlformats.org/officeDocument/2006/relationships/hyperlink" Target="https://evictionlab.org/national-esti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69F6F001657439FA9C3578925EF0D" ma:contentTypeVersion="9" ma:contentTypeDescription="Create a new document." ma:contentTypeScope="" ma:versionID="e2a2b627e1a0d34fe332b4f6d5ad0c6d">
  <xsd:schema xmlns:xsd="http://www.w3.org/2001/XMLSchema" xmlns:xs="http://www.w3.org/2001/XMLSchema" xmlns:p="http://schemas.microsoft.com/office/2006/metadata/properties" xmlns:ns3="9e7eaa27-360e-4d57-ab40-174b942a90e4" xmlns:ns4="f7b97d47-365d-4d87-be0d-d9fddc6a3801" targetNamespace="http://schemas.microsoft.com/office/2006/metadata/properties" ma:root="true" ma:fieldsID="8d3de1709516b31a63a62df0064d3a13" ns3:_="" ns4:_="">
    <xsd:import namespace="9e7eaa27-360e-4d57-ab40-174b942a90e4"/>
    <xsd:import namespace="f7b97d47-365d-4d87-be0d-d9fddc6a38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aa27-360e-4d57-ab40-174b942a9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7d47-365d-4d87-be0d-d9fddc6a38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6D7B-A924-4168-8EDA-EE4876FD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aa27-360e-4d57-ab40-174b942a90e4"/>
    <ds:schemaRef ds:uri="f7b97d47-365d-4d87-be0d-d9fddc6a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50897-6218-4892-999A-46A4AA02ED1E}">
  <ds:schemaRefs>
    <ds:schemaRef ds:uri="http://schemas.microsoft.com/sharepoint/v3/contenttype/forms"/>
  </ds:schemaRefs>
</ds:datastoreItem>
</file>

<file path=customXml/itemProps3.xml><?xml version="1.0" encoding="utf-8"?>
<ds:datastoreItem xmlns:ds="http://schemas.openxmlformats.org/officeDocument/2006/customXml" ds:itemID="{0E2E45E8-498A-4419-86F2-A5AC336D04CA}">
  <ds:schemaRefs>
    <ds:schemaRef ds:uri="http://purl.org/dc/elements/1.1/"/>
    <ds:schemaRef ds:uri="http://schemas.microsoft.com/office/2006/metadata/properties"/>
    <ds:schemaRef ds:uri="9e7eaa27-360e-4d57-ab40-174b942a90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b97d47-365d-4d87-be0d-d9fddc6a3801"/>
    <ds:schemaRef ds:uri="http://www.w3.org/XML/1998/namespace"/>
    <ds:schemaRef ds:uri="http://purl.org/dc/dcmitype/"/>
  </ds:schemaRefs>
</ds:datastoreItem>
</file>

<file path=customXml/itemProps4.xml><?xml version="1.0" encoding="utf-8"?>
<ds:datastoreItem xmlns:ds="http://schemas.openxmlformats.org/officeDocument/2006/customXml" ds:itemID="{A9D14E6E-83AF-4DC1-AA8D-5F488650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K-Sue Park</dc:creator>
  <cp:keywords/>
  <dc:description/>
  <cp:lastModifiedBy>Kugler, Elly</cp:lastModifiedBy>
  <cp:revision>14</cp:revision>
  <dcterms:created xsi:type="dcterms:W3CDTF">2020-03-21T19:24:00Z</dcterms:created>
  <dcterms:modified xsi:type="dcterms:W3CDTF">2020-03-21T19:37:00Z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0x01010082269F6F001657439FA9C3578925EF0D</vt:lpwstr>
  </property>
</Properties>
</file>