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0595" w14:textId="044D657B" w:rsidR="00F657F3" w:rsidRDefault="00780109" w:rsidP="00026917">
      <w:pPr>
        <w:jc w:val="center"/>
        <w:rPr>
          <w:b/>
        </w:rPr>
      </w:pPr>
      <w:r>
        <w:rPr>
          <w:b/>
        </w:rPr>
        <w:t>Transitional Employment Pathway (TEP) Case Manager</w:t>
      </w:r>
      <w:r w:rsidR="00FA2D01" w:rsidRPr="00FA2D01">
        <w:rPr>
          <w:b/>
        </w:rPr>
        <w:t>:</w:t>
      </w:r>
    </w:p>
    <w:p w14:paraId="69E5FF44" w14:textId="77777777" w:rsidR="00026917" w:rsidRPr="00FA2D01" w:rsidRDefault="00026917" w:rsidP="00026917">
      <w:pPr>
        <w:jc w:val="center"/>
        <w:rPr>
          <w:b/>
        </w:rPr>
      </w:pPr>
    </w:p>
    <w:p w14:paraId="7D9BEFA4" w14:textId="329D5FF0" w:rsidR="00977CB2" w:rsidRDefault="00977CB2" w:rsidP="00977CB2">
      <w:pPr>
        <w:widowControl w:val="0"/>
        <w:tabs>
          <w:tab w:val="left" w:pos="390"/>
          <w:tab w:val="left" w:pos="2160"/>
        </w:tabs>
        <w:rPr>
          <w:rFonts w:ascii="Calibri" w:hAnsi="Calibri" w:cs="Arial"/>
          <w:b/>
          <w:bCs/>
          <w:snapToGrid w:val="0"/>
        </w:rPr>
      </w:pPr>
      <w:r w:rsidRPr="00654A5C">
        <w:rPr>
          <w:rFonts w:ascii="Calibri" w:hAnsi="Calibri" w:cs="Arial"/>
          <w:b/>
          <w:bCs/>
          <w:snapToGrid w:val="0"/>
        </w:rPr>
        <w:t>Job Title:</w:t>
      </w:r>
      <w:r w:rsidRPr="00654A5C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b/>
          <w:bCs/>
          <w:snapToGrid w:val="0"/>
        </w:rPr>
        <w:t>Case Manager</w:t>
      </w:r>
    </w:p>
    <w:p w14:paraId="62454EF4" w14:textId="3469A437" w:rsidR="00977CB2" w:rsidRPr="00654A5C" w:rsidRDefault="00977CB2" w:rsidP="00977CB2">
      <w:pPr>
        <w:widowControl w:val="0"/>
        <w:tabs>
          <w:tab w:val="left" w:pos="390"/>
          <w:tab w:val="left" w:pos="2160"/>
        </w:tabs>
        <w:rPr>
          <w:rFonts w:ascii="Calibri" w:hAnsi="Calibri" w:cs="Arial"/>
          <w:snapToGrid w:val="0"/>
        </w:rPr>
      </w:pPr>
      <w:r w:rsidRPr="00654A5C">
        <w:rPr>
          <w:rFonts w:ascii="Calibri" w:hAnsi="Calibri" w:cs="Arial"/>
          <w:b/>
          <w:bCs/>
          <w:snapToGrid w:val="0"/>
        </w:rPr>
        <w:t>Department:</w:t>
      </w:r>
      <w:r w:rsidRPr="00654A5C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>Mission Services</w:t>
      </w:r>
    </w:p>
    <w:p w14:paraId="17F2C188" w14:textId="77777777" w:rsidR="00977CB2" w:rsidRPr="00654A5C" w:rsidRDefault="00977CB2" w:rsidP="00977CB2">
      <w:pPr>
        <w:widowControl w:val="0"/>
        <w:tabs>
          <w:tab w:val="left" w:pos="390"/>
          <w:tab w:val="left" w:pos="2160"/>
        </w:tabs>
        <w:rPr>
          <w:rFonts w:ascii="Calibri" w:hAnsi="Calibri" w:cs="Arial"/>
          <w:snapToGrid w:val="0"/>
        </w:rPr>
      </w:pPr>
      <w:r w:rsidRPr="00654A5C">
        <w:rPr>
          <w:rFonts w:ascii="Calibri" w:hAnsi="Calibri" w:cs="Arial"/>
          <w:b/>
          <w:bCs/>
          <w:snapToGrid w:val="0"/>
        </w:rPr>
        <w:t>Branch/Location:</w:t>
      </w:r>
      <w:r w:rsidRPr="00654A5C">
        <w:rPr>
          <w:rFonts w:ascii="Calibri" w:hAnsi="Calibri" w:cs="Arial"/>
          <w:snapToGrid w:val="0"/>
        </w:rPr>
        <w:tab/>
        <w:t>Tacoma</w:t>
      </w:r>
    </w:p>
    <w:p w14:paraId="56F73E8B" w14:textId="207B6E83" w:rsidR="00977CB2" w:rsidRPr="00654A5C" w:rsidRDefault="00977CB2" w:rsidP="00977CB2">
      <w:pPr>
        <w:widowControl w:val="0"/>
        <w:tabs>
          <w:tab w:val="left" w:pos="390"/>
          <w:tab w:val="left" w:pos="2160"/>
        </w:tabs>
        <w:rPr>
          <w:rFonts w:ascii="Calibri" w:hAnsi="Calibri" w:cs="Arial"/>
          <w:snapToGrid w:val="0"/>
        </w:rPr>
      </w:pPr>
      <w:r w:rsidRPr="00654A5C">
        <w:rPr>
          <w:rFonts w:ascii="Calibri" w:hAnsi="Calibri" w:cs="Arial"/>
          <w:b/>
          <w:bCs/>
          <w:snapToGrid w:val="0"/>
        </w:rPr>
        <w:t>Reports to:</w:t>
      </w:r>
      <w:r w:rsidRPr="00654A5C">
        <w:rPr>
          <w:rFonts w:ascii="Calibri" w:hAnsi="Calibri" w:cs="Arial"/>
          <w:snapToGrid w:val="0"/>
        </w:rPr>
        <w:tab/>
      </w:r>
      <w:r w:rsidR="00B91A3B">
        <w:rPr>
          <w:rFonts w:ascii="Calibri" w:hAnsi="Calibri" w:cs="Arial"/>
          <w:snapToGrid w:val="0"/>
        </w:rPr>
        <w:t>Director of Mission Services</w:t>
      </w:r>
    </w:p>
    <w:p w14:paraId="7469101C" w14:textId="2AB7A771" w:rsidR="00977CB2" w:rsidRPr="00780109" w:rsidRDefault="00B91A3B" w:rsidP="00780109">
      <w:pPr>
        <w:widowControl w:val="0"/>
        <w:tabs>
          <w:tab w:val="left" w:pos="390"/>
          <w:tab w:val="left" w:pos="2160"/>
        </w:tabs>
        <w:rPr>
          <w:rFonts w:ascii="Calibri" w:hAnsi="Calibri" w:cs="Arial"/>
          <w:snapToGrid w:val="0"/>
        </w:rPr>
      </w:pPr>
      <w:r>
        <w:rPr>
          <w:rFonts w:ascii="Calibri" w:hAnsi="Calibri" w:cs="Arial"/>
          <w:b/>
          <w:bCs/>
          <w:snapToGrid w:val="0"/>
        </w:rPr>
        <w:t>Compensation</w:t>
      </w:r>
      <w:r w:rsidR="00977CB2" w:rsidRPr="00654A5C">
        <w:rPr>
          <w:rFonts w:ascii="Calibri" w:hAnsi="Calibri" w:cs="Arial"/>
          <w:b/>
          <w:bCs/>
          <w:snapToGrid w:val="0"/>
        </w:rPr>
        <w:t>:</w:t>
      </w:r>
      <w:r w:rsidR="00977CB2" w:rsidRPr="00654A5C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>$</w:t>
      </w:r>
      <w:r w:rsidR="00780109">
        <w:rPr>
          <w:rFonts w:ascii="Calibri" w:hAnsi="Calibri" w:cs="Arial"/>
          <w:snapToGrid w:val="0"/>
        </w:rPr>
        <w:t>41,600</w:t>
      </w:r>
      <w:r>
        <w:rPr>
          <w:rFonts w:ascii="Calibri" w:hAnsi="Calibri" w:cs="Arial"/>
          <w:snapToGrid w:val="0"/>
        </w:rPr>
        <w:t xml:space="preserve"> - $</w:t>
      </w:r>
      <w:r w:rsidR="00780109">
        <w:rPr>
          <w:rFonts w:ascii="Calibri" w:hAnsi="Calibri" w:cs="Arial"/>
          <w:snapToGrid w:val="0"/>
        </w:rPr>
        <w:t>47,840, full (employer paid) medical/dental, ample paid time off</w:t>
      </w:r>
    </w:p>
    <w:p w14:paraId="377EC140" w14:textId="689E10AB" w:rsidR="00284C9A" w:rsidRDefault="00594059" w:rsidP="00594059">
      <w:pPr>
        <w:rPr>
          <w:rFonts w:cstheme="minorHAnsi"/>
          <w:bCs/>
        </w:rPr>
      </w:pPr>
      <w:r w:rsidRPr="00D5570E">
        <w:rPr>
          <w:rFonts w:cstheme="minorHAnsi"/>
          <w:bCs/>
        </w:rPr>
        <w:t xml:space="preserve">Valeo Vocation will help </w:t>
      </w:r>
      <w:r w:rsidR="00284C9A">
        <w:rPr>
          <w:rFonts w:cstheme="minorHAnsi"/>
          <w:bCs/>
        </w:rPr>
        <w:t>Stability Site</w:t>
      </w:r>
      <w:r w:rsidR="00977CB2">
        <w:rPr>
          <w:rFonts w:cstheme="minorHAnsi"/>
          <w:bCs/>
        </w:rPr>
        <w:t xml:space="preserve">/Emergency Response Shelters </w:t>
      </w:r>
      <w:r w:rsidR="00284C9A">
        <w:rPr>
          <w:rFonts w:cstheme="minorHAnsi"/>
          <w:bCs/>
        </w:rPr>
        <w:t>residents prepare</w:t>
      </w:r>
      <w:r w:rsidR="00120560">
        <w:rPr>
          <w:rFonts w:cstheme="minorHAnsi"/>
          <w:bCs/>
        </w:rPr>
        <w:t xml:space="preserve"> for full-time employment and permanent housing</w:t>
      </w:r>
      <w:r>
        <w:rPr>
          <w:rFonts w:cstheme="minorHAnsi"/>
          <w:bCs/>
        </w:rPr>
        <w:t xml:space="preserve"> by providing </w:t>
      </w:r>
      <w:r w:rsidR="00120560">
        <w:rPr>
          <w:rFonts w:cstheme="minorHAnsi"/>
          <w:bCs/>
        </w:rPr>
        <w:t>intensive case management, employment navigation</w:t>
      </w:r>
      <w:r w:rsidR="00A12D4A">
        <w:rPr>
          <w:rFonts w:cstheme="minorHAnsi"/>
          <w:bCs/>
        </w:rPr>
        <w:t xml:space="preserve">, </w:t>
      </w:r>
      <w:r w:rsidR="00120560">
        <w:rPr>
          <w:rFonts w:cstheme="minorHAnsi"/>
          <w:bCs/>
        </w:rPr>
        <w:t xml:space="preserve">transitional </w:t>
      </w:r>
      <w:proofErr w:type="gramStart"/>
      <w:r w:rsidR="00120560">
        <w:rPr>
          <w:rFonts w:cstheme="minorHAnsi"/>
          <w:bCs/>
        </w:rPr>
        <w:t>employment</w:t>
      </w:r>
      <w:proofErr w:type="gramEnd"/>
      <w:r w:rsidR="00B361F9">
        <w:rPr>
          <w:rFonts w:cstheme="minorHAnsi"/>
          <w:bCs/>
        </w:rPr>
        <w:t xml:space="preserve"> and subsidized job</w:t>
      </w:r>
      <w:r w:rsidR="00120560">
        <w:rPr>
          <w:rFonts w:cstheme="minorHAnsi"/>
          <w:bCs/>
        </w:rPr>
        <w:t xml:space="preserve"> opportunities</w:t>
      </w:r>
      <w:r w:rsidR="00780109">
        <w:rPr>
          <w:rFonts w:cstheme="minorHAnsi"/>
          <w:bCs/>
        </w:rPr>
        <w:t xml:space="preserve"> through the 3-Phase Transitional Employment Pathway (TEP) program.</w:t>
      </w:r>
      <w:r w:rsidR="00120560">
        <w:rPr>
          <w:rFonts w:cstheme="minorHAnsi"/>
          <w:bCs/>
        </w:rPr>
        <w:t xml:space="preserve"> This strategy will be used to guide residents through a progressive period of barrier reduction that will prepare them for the workforce</w:t>
      </w:r>
      <w:r w:rsidR="00733E7C">
        <w:rPr>
          <w:rFonts w:cstheme="minorHAnsi"/>
          <w:bCs/>
        </w:rPr>
        <w:t xml:space="preserve"> and permanent housing.</w:t>
      </w:r>
    </w:p>
    <w:p w14:paraId="6A763741" w14:textId="4B86A00B" w:rsidR="00026917" w:rsidRDefault="00D5570E" w:rsidP="00D5570E">
      <w:pPr>
        <w:rPr>
          <w:rFonts w:cstheme="minorHAnsi"/>
          <w:bCs/>
        </w:rPr>
      </w:pPr>
      <w:r>
        <w:rPr>
          <w:rFonts w:cstheme="minorHAnsi"/>
          <w:bCs/>
        </w:rPr>
        <w:t xml:space="preserve">Case Managers </w:t>
      </w:r>
      <w:r w:rsidR="00E71304">
        <w:rPr>
          <w:rFonts w:cstheme="minorHAnsi"/>
          <w:bCs/>
        </w:rPr>
        <w:t>work comprehensively</w:t>
      </w:r>
      <w:r>
        <w:rPr>
          <w:rFonts w:cstheme="minorHAnsi"/>
          <w:bCs/>
        </w:rPr>
        <w:t xml:space="preserve"> with in</w:t>
      </w:r>
      <w:r w:rsidR="00E71304">
        <w:rPr>
          <w:rFonts w:cstheme="minorHAnsi"/>
          <w:bCs/>
        </w:rPr>
        <w:t xml:space="preserve">dividuals to identify </w:t>
      </w:r>
      <w:r>
        <w:rPr>
          <w:rFonts w:cstheme="minorHAnsi"/>
          <w:bCs/>
        </w:rPr>
        <w:t xml:space="preserve">barriers to employment and work to </w:t>
      </w:r>
      <w:r w:rsidR="004B6047">
        <w:rPr>
          <w:rFonts w:cstheme="minorHAnsi"/>
          <w:bCs/>
        </w:rPr>
        <w:t xml:space="preserve">minimize barriers by leveraging existing community resources and accessing supportive services through Valeo. </w:t>
      </w:r>
      <w:r w:rsidR="00594059">
        <w:rPr>
          <w:rFonts w:cstheme="minorHAnsi"/>
          <w:bCs/>
        </w:rPr>
        <w:t>Case Managers are often one of few people in an individual’s s</w:t>
      </w:r>
      <w:r w:rsidR="00C72177">
        <w:rPr>
          <w:rFonts w:cstheme="minorHAnsi"/>
          <w:bCs/>
        </w:rPr>
        <w:t>upport</w:t>
      </w:r>
      <w:r w:rsidR="004B6047">
        <w:rPr>
          <w:rFonts w:cstheme="minorHAnsi"/>
          <w:bCs/>
        </w:rPr>
        <w:t xml:space="preserve"> network and they </w:t>
      </w:r>
      <w:r w:rsidR="00C72177">
        <w:rPr>
          <w:rFonts w:cstheme="minorHAnsi"/>
          <w:bCs/>
        </w:rPr>
        <w:t>work dilig</w:t>
      </w:r>
      <w:r w:rsidR="004B6047">
        <w:rPr>
          <w:rFonts w:cstheme="minorHAnsi"/>
          <w:bCs/>
        </w:rPr>
        <w:t>ently to advocate for the needs and interests of the indiv</w:t>
      </w:r>
      <w:r w:rsidR="00120560">
        <w:rPr>
          <w:rFonts w:cstheme="minorHAnsi"/>
          <w:bCs/>
        </w:rPr>
        <w:t>idual. Case Managers provide guidance in the form of one-on-one meetings</w:t>
      </w:r>
      <w:r w:rsidR="004B6047">
        <w:rPr>
          <w:rFonts w:cstheme="minorHAnsi"/>
          <w:bCs/>
        </w:rPr>
        <w:t xml:space="preserve">, referrals, support services and additional in-person </w:t>
      </w:r>
      <w:r w:rsidR="00120560">
        <w:rPr>
          <w:rFonts w:cstheme="minorHAnsi"/>
          <w:bCs/>
        </w:rPr>
        <w:t>support</w:t>
      </w:r>
      <w:r w:rsidR="004B6047">
        <w:rPr>
          <w:rFonts w:cstheme="minorHAnsi"/>
          <w:bCs/>
        </w:rPr>
        <w:t xml:space="preserve"> for appointments scheduled offsite. </w:t>
      </w:r>
      <w:r w:rsidR="002C25F0">
        <w:rPr>
          <w:rFonts w:cstheme="minorHAnsi"/>
          <w:bCs/>
        </w:rPr>
        <w:t xml:space="preserve"> </w:t>
      </w:r>
      <w:r w:rsidR="00E71304">
        <w:rPr>
          <w:rFonts w:cstheme="minorHAnsi"/>
          <w:bCs/>
        </w:rPr>
        <w:t xml:space="preserve"> </w:t>
      </w:r>
    </w:p>
    <w:p w14:paraId="54329CA4" w14:textId="77777777" w:rsidR="00D5570E" w:rsidRPr="00594059" w:rsidRDefault="00594059" w:rsidP="00D5570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Duties and Responsibilities:</w:t>
      </w:r>
      <w:r w:rsidR="00D5570E">
        <w:rPr>
          <w:rFonts w:cstheme="minorHAnsi"/>
          <w:bCs/>
        </w:rPr>
        <w:t xml:space="preserve"> </w:t>
      </w:r>
    </w:p>
    <w:p w14:paraId="34B02C3A" w14:textId="77777777" w:rsidR="00D5570E" w:rsidRDefault="009E1C27" w:rsidP="00FA2D01">
      <w:pPr>
        <w:pStyle w:val="ListParagraph"/>
        <w:numPr>
          <w:ilvl w:val="0"/>
          <w:numId w:val="1"/>
        </w:numPr>
      </w:pPr>
      <w:r>
        <w:t>Complete b</w:t>
      </w:r>
      <w:r w:rsidR="00AF2F7A">
        <w:t xml:space="preserve">arrier assessment to identify </w:t>
      </w:r>
      <w:r>
        <w:t xml:space="preserve">individual </w:t>
      </w:r>
      <w:r w:rsidR="00AF2F7A">
        <w:t>barriers to employment</w:t>
      </w:r>
      <w:r w:rsidR="004B6047">
        <w:t>.</w:t>
      </w:r>
    </w:p>
    <w:p w14:paraId="659D6F15" w14:textId="130489BD" w:rsidR="00120560" w:rsidRDefault="009E1C27" w:rsidP="00FA2D01">
      <w:pPr>
        <w:pStyle w:val="ListParagraph"/>
        <w:numPr>
          <w:ilvl w:val="0"/>
          <w:numId w:val="1"/>
        </w:numPr>
      </w:pPr>
      <w:r>
        <w:t>Maintain c</w:t>
      </w:r>
      <w:r w:rsidR="00AF2F7A">
        <w:t xml:space="preserve">omprehensive knowledge of community resources. </w:t>
      </w:r>
      <w:r w:rsidR="008D0A73">
        <w:t>Conduct o</w:t>
      </w:r>
      <w:r w:rsidR="00AF2F7A">
        <w:t>utreach to community partners to continuously build program awareness</w:t>
      </w:r>
      <w:r w:rsidR="004B6047">
        <w:t>.</w:t>
      </w:r>
      <w:r w:rsidR="00284C9A">
        <w:t xml:space="preserve"> </w:t>
      </w:r>
    </w:p>
    <w:p w14:paraId="3024CEBC" w14:textId="5F65510C" w:rsidR="00780109" w:rsidRDefault="00780109" w:rsidP="00FA2D01">
      <w:pPr>
        <w:pStyle w:val="ListParagraph"/>
        <w:numPr>
          <w:ilvl w:val="0"/>
          <w:numId w:val="1"/>
        </w:numPr>
      </w:pPr>
      <w:r>
        <w:t>Network with the business community to coordinate no-cost TEP services.</w:t>
      </w:r>
    </w:p>
    <w:p w14:paraId="63BB5371" w14:textId="4CE327E1" w:rsidR="00AF2F7A" w:rsidRDefault="00284C9A" w:rsidP="00FA2D01">
      <w:pPr>
        <w:pStyle w:val="ListParagraph"/>
        <w:numPr>
          <w:ilvl w:val="0"/>
          <w:numId w:val="1"/>
        </w:numPr>
      </w:pPr>
      <w:r>
        <w:t>Connect Stability Site residents</w:t>
      </w:r>
      <w:r w:rsidR="00977CB2">
        <w:t xml:space="preserve"> or other Emergency Shelter residents</w:t>
      </w:r>
      <w:r>
        <w:t xml:space="preserve"> with community partnerships to support employment barrier reduction.</w:t>
      </w:r>
    </w:p>
    <w:p w14:paraId="247CF596" w14:textId="77777777" w:rsidR="00AF2F7A" w:rsidRDefault="009E1C27" w:rsidP="00FA2D01">
      <w:pPr>
        <w:pStyle w:val="ListParagraph"/>
        <w:numPr>
          <w:ilvl w:val="0"/>
          <w:numId w:val="1"/>
        </w:numPr>
      </w:pPr>
      <w:r>
        <w:t>Offer com</w:t>
      </w:r>
      <w:r w:rsidR="00120560">
        <w:t>passionate support while residents</w:t>
      </w:r>
      <w:r>
        <w:t xml:space="preserve"> begin taking the steps to connect to resources</w:t>
      </w:r>
      <w:r w:rsidR="004B6047">
        <w:t>.</w:t>
      </w:r>
    </w:p>
    <w:p w14:paraId="68E645AB" w14:textId="77777777" w:rsidR="00AF2F7A" w:rsidRPr="00E03459" w:rsidRDefault="00AF2F7A" w:rsidP="00FA2D01">
      <w:pPr>
        <w:pStyle w:val="ListParagraph"/>
        <w:numPr>
          <w:ilvl w:val="0"/>
          <w:numId w:val="1"/>
        </w:numPr>
        <w:rPr>
          <w:rFonts w:cstheme="minorHAnsi"/>
        </w:rPr>
      </w:pPr>
      <w:r>
        <w:t>Transport clients to/from required</w:t>
      </w:r>
      <w:r w:rsidR="004B6047">
        <w:t xml:space="preserve"> offsite</w:t>
      </w:r>
      <w:r>
        <w:t xml:space="preserve"> meetings such as chemical dependency intakes or court </w:t>
      </w:r>
      <w:r w:rsidR="004B6047">
        <w:rPr>
          <w:rFonts w:cstheme="minorHAnsi"/>
        </w:rPr>
        <w:t>appointments.</w:t>
      </w:r>
    </w:p>
    <w:p w14:paraId="650BAA94" w14:textId="77777777" w:rsidR="00AF2F7A" w:rsidRPr="00E03459" w:rsidRDefault="008D0A73" w:rsidP="00FA2D01">
      <w:pPr>
        <w:pStyle w:val="ListParagraph"/>
        <w:numPr>
          <w:ilvl w:val="0"/>
          <w:numId w:val="1"/>
        </w:numPr>
        <w:rPr>
          <w:rFonts w:cstheme="minorHAnsi"/>
        </w:rPr>
      </w:pPr>
      <w:r w:rsidRPr="00E03459">
        <w:rPr>
          <w:rFonts w:cstheme="minorHAnsi"/>
        </w:rPr>
        <w:t>Issu</w:t>
      </w:r>
      <w:r w:rsidR="00120560">
        <w:rPr>
          <w:rFonts w:cstheme="minorHAnsi"/>
        </w:rPr>
        <w:t>e supportive services to residents</w:t>
      </w:r>
      <w:r w:rsidRPr="00E03459">
        <w:rPr>
          <w:rFonts w:cstheme="minorHAnsi"/>
        </w:rPr>
        <w:t xml:space="preserve"> to support barrier reduction and employment pathway</w:t>
      </w:r>
      <w:r w:rsidR="004B6047">
        <w:rPr>
          <w:rFonts w:cstheme="minorHAnsi"/>
        </w:rPr>
        <w:t xml:space="preserve"> progression.</w:t>
      </w:r>
    </w:p>
    <w:p w14:paraId="0B9BDA78" w14:textId="77777777" w:rsidR="008D0A73" w:rsidRPr="00E03459" w:rsidRDefault="004B6047" w:rsidP="00FA2D0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Maintain case notes and </w:t>
      </w:r>
      <w:r w:rsidR="008D0A73" w:rsidRPr="00E03459">
        <w:rPr>
          <w:rFonts w:cstheme="minorHAnsi"/>
        </w:rPr>
        <w:t xml:space="preserve">IEP’s, track supportive service spending, </w:t>
      </w:r>
      <w:r>
        <w:rPr>
          <w:rFonts w:cstheme="minorHAnsi"/>
        </w:rPr>
        <w:t xml:space="preserve">complete </w:t>
      </w:r>
      <w:r w:rsidR="008D0A73" w:rsidRPr="00E03459">
        <w:rPr>
          <w:rFonts w:cstheme="minorHAnsi"/>
        </w:rPr>
        <w:t>barrier reduction assessments</w:t>
      </w:r>
      <w:r>
        <w:rPr>
          <w:rFonts w:cstheme="minorHAnsi"/>
        </w:rPr>
        <w:t>.</w:t>
      </w:r>
    </w:p>
    <w:p w14:paraId="7518D3E1" w14:textId="696ABAB8" w:rsidR="00284C9A" w:rsidRPr="00120560" w:rsidRDefault="00E03459" w:rsidP="00284C9A">
      <w:pPr>
        <w:pStyle w:val="ListParagraph"/>
        <w:numPr>
          <w:ilvl w:val="0"/>
          <w:numId w:val="1"/>
        </w:numPr>
        <w:rPr>
          <w:rFonts w:cstheme="minorHAnsi"/>
        </w:rPr>
      </w:pPr>
      <w:r w:rsidRPr="00E03459">
        <w:rPr>
          <w:rFonts w:cstheme="minorHAnsi"/>
          <w:shd w:val="clear" w:color="auto" w:fill="FFFFFF"/>
        </w:rPr>
        <w:t>Deve</w:t>
      </w:r>
      <w:r w:rsidR="00284C9A">
        <w:rPr>
          <w:rFonts w:cstheme="minorHAnsi"/>
          <w:shd w:val="clear" w:color="auto" w:fill="FFFFFF"/>
        </w:rPr>
        <w:t>lop and execute housing stability plans</w:t>
      </w:r>
      <w:r w:rsidR="004B6047">
        <w:rPr>
          <w:rFonts w:cstheme="minorHAnsi"/>
          <w:shd w:val="clear" w:color="auto" w:fill="FFFFFF"/>
        </w:rPr>
        <w:t xml:space="preserve"> in partners</w:t>
      </w:r>
      <w:r w:rsidR="00284C9A">
        <w:rPr>
          <w:rFonts w:cstheme="minorHAnsi"/>
          <w:shd w:val="clear" w:color="auto" w:fill="FFFFFF"/>
        </w:rPr>
        <w:t xml:space="preserve">hip with </w:t>
      </w:r>
      <w:r w:rsidR="00120560">
        <w:rPr>
          <w:rFonts w:cstheme="minorHAnsi"/>
          <w:shd w:val="clear" w:color="auto" w:fill="FFFFFF"/>
        </w:rPr>
        <w:t>Stability Site staff</w:t>
      </w:r>
      <w:r w:rsidR="00780109">
        <w:rPr>
          <w:rFonts w:cstheme="minorHAnsi"/>
          <w:shd w:val="clear" w:color="auto" w:fill="FFFFFF"/>
        </w:rPr>
        <w:t>.</w:t>
      </w:r>
    </w:p>
    <w:p w14:paraId="548557F9" w14:textId="77777777" w:rsidR="00120560" w:rsidRPr="00026917" w:rsidRDefault="00120560" w:rsidP="00284C9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Monitor barrier reduction progress and prepare </w:t>
      </w:r>
      <w:r w:rsidR="00026917">
        <w:rPr>
          <w:rFonts w:cstheme="minorHAnsi"/>
          <w:shd w:val="clear" w:color="auto" w:fill="FFFFFF"/>
        </w:rPr>
        <w:t>residents for enrollment into TEP.</w:t>
      </w:r>
    </w:p>
    <w:p w14:paraId="1A8CC167" w14:textId="32DC2A9F" w:rsidR="00026917" w:rsidRPr="00977CB2" w:rsidRDefault="00026917" w:rsidP="00284C9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Communicate with TEP host sites </w:t>
      </w:r>
      <w:proofErr w:type="gramStart"/>
      <w:r>
        <w:rPr>
          <w:rFonts w:cstheme="minorHAnsi"/>
          <w:shd w:val="clear" w:color="auto" w:fill="FFFFFF"/>
        </w:rPr>
        <w:t>in order to</w:t>
      </w:r>
      <w:proofErr w:type="gramEnd"/>
      <w:r>
        <w:rPr>
          <w:rFonts w:cstheme="minorHAnsi"/>
          <w:shd w:val="clear" w:color="auto" w:fill="FFFFFF"/>
        </w:rPr>
        <w:t xml:space="preserve"> ensure continual progress and support residents through barrier reduction while preparing for full-time employment.</w:t>
      </w:r>
    </w:p>
    <w:p w14:paraId="4BEF0159" w14:textId="1F5AC496" w:rsidR="00B91A3B" w:rsidRPr="00780109" w:rsidRDefault="00977CB2" w:rsidP="00E7130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Guide residents towards employment opportunities. Offer support by connecting them to potential vocational training opportunities or workshops.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ABC4FDC" w14:textId="77777777" w:rsidR="00B91A3B" w:rsidRDefault="00B91A3B" w:rsidP="00E71304">
      <w:pPr>
        <w:rPr>
          <w:rFonts w:cstheme="minorHAnsi"/>
          <w:b/>
          <w:bCs/>
        </w:rPr>
      </w:pPr>
    </w:p>
    <w:p w14:paraId="751A67E1" w14:textId="77777777" w:rsidR="00733E7C" w:rsidRDefault="00733E7C" w:rsidP="00E71304">
      <w:pPr>
        <w:rPr>
          <w:rFonts w:cstheme="minorHAnsi"/>
          <w:b/>
          <w:bCs/>
        </w:rPr>
      </w:pPr>
    </w:p>
    <w:p w14:paraId="656B0F3B" w14:textId="12F25102" w:rsidR="00E71304" w:rsidRDefault="00E71304" w:rsidP="00E713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Minimum Qualifications:</w:t>
      </w:r>
    </w:p>
    <w:p w14:paraId="57342B8A" w14:textId="556705C8" w:rsidR="00C72177" w:rsidRPr="00780109" w:rsidRDefault="0002691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>Related college</w:t>
      </w:r>
      <w:r w:rsidR="00C72177" w:rsidRPr="003E402B">
        <w:rPr>
          <w:rFonts w:cstheme="minorHAnsi"/>
          <w:shd w:val="clear" w:color="auto" w:fill="FFFFFF"/>
        </w:rPr>
        <w:t xml:space="preserve"> degree, or combination of </w:t>
      </w:r>
      <w:r w:rsidR="00B361F9">
        <w:rPr>
          <w:rFonts w:cstheme="minorHAnsi"/>
          <w:shd w:val="clear" w:color="auto" w:fill="FFFFFF"/>
        </w:rPr>
        <w:t>training</w:t>
      </w:r>
      <w:r w:rsidR="00C72177" w:rsidRPr="003E402B">
        <w:rPr>
          <w:rFonts w:cstheme="minorHAnsi"/>
          <w:shd w:val="clear" w:color="auto" w:fill="FFFFFF"/>
        </w:rPr>
        <w:t xml:space="preserve"> and relevant experience</w:t>
      </w:r>
      <w:r w:rsidR="00C72177">
        <w:rPr>
          <w:rFonts w:cstheme="minorHAnsi"/>
          <w:shd w:val="clear" w:color="auto" w:fill="FFFFFF"/>
        </w:rPr>
        <w:t>.</w:t>
      </w:r>
    </w:p>
    <w:p w14:paraId="6C55BBEB" w14:textId="7F2CB110" w:rsidR="00780109" w:rsidRPr="00780109" w:rsidRDefault="00780109" w:rsidP="00780109">
      <w:pPr>
        <w:pStyle w:val="ListParagraph"/>
        <w:numPr>
          <w:ilvl w:val="0"/>
          <w:numId w:val="2"/>
        </w:numPr>
      </w:pPr>
      <w:r>
        <w:rPr>
          <w:rFonts w:cstheme="minorHAnsi"/>
          <w:bCs/>
        </w:rPr>
        <w:t>2 years’ experience working with high-need individuals. Adaptability in relating to individuals experiencing homelessness.</w:t>
      </w:r>
    </w:p>
    <w:p w14:paraId="07773690" w14:textId="77777777" w:rsidR="00C72177" w:rsidRPr="003E402B" w:rsidRDefault="00C7217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3E402B">
        <w:t>Ability to work either in a team environment or independently while</w:t>
      </w:r>
      <w:r>
        <w:t xml:space="preserve"> constantly</w:t>
      </w:r>
      <w:r w:rsidRPr="003E402B">
        <w:t xml:space="preserve"> promoting positive team spirit</w:t>
      </w:r>
      <w:r>
        <w:t>.</w:t>
      </w:r>
    </w:p>
    <w:p w14:paraId="0374D53C" w14:textId="77777777" w:rsidR="00026917" w:rsidRPr="00026917" w:rsidRDefault="00C72177" w:rsidP="005F441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026917">
        <w:rPr>
          <w:shd w:val="clear" w:color="auto" w:fill="FFFFFF"/>
        </w:rPr>
        <w:t>Maintain valid WA state driver's lice</w:t>
      </w:r>
      <w:r w:rsidR="00026917">
        <w:rPr>
          <w:shd w:val="clear" w:color="auto" w:fill="FFFFFF"/>
        </w:rPr>
        <w:t>nse and driving record.</w:t>
      </w:r>
    </w:p>
    <w:p w14:paraId="342504A3" w14:textId="77777777" w:rsidR="00C72177" w:rsidRPr="00026917" w:rsidRDefault="00C72177" w:rsidP="005F441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Strong computer literacy. Knowledge of CRM’s, database management and Microsoft Word proficiency.</w:t>
      </w:r>
    </w:p>
    <w:p w14:paraId="3F984BBC" w14:textId="77777777" w:rsidR="00C72177" w:rsidRPr="00A060BD" w:rsidRDefault="00C7217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Compassion driven and intercultural competent. Extensive knowledge of practice through trauma-informed care. Ability to work fluidly with diverse population of individuals facing multiple barriers.</w:t>
      </w:r>
    </w:p>
    <w:p w14:paraId="509E4210" w14:textId="289D58A1" w:rsidR="00C72177" w:rsidRPr="00780109" w:rsidRDefault="00C7217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Excellent time management and organizational skills.</w:t>
      </w:r>
    </w:p>
    <w:p w14:paraId="2E0BA91B" w14:textId="77777777" w:rsidR="00780109" w:rsidRPr="00513EF4" w:rsidRDefault="00780109" w:rsidP="0078010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Ability to operate in rapidly changing environments</w:t>
      </w:r>
      <w:r w:rsidRPr="00513EF4">
        <w:rPr>
          <w:rFonts w:cstheme="minorHAnsi"/>
        </w:rPr>
        <w:t xml:space="preserve"> </w:t>
      </w:r>
    </w:p>
    <w:p w14:paraId="63447F8D" w14:textId="00F5B71F" w:rsidR="00780109" w:rsidRPr="00F5599B" w:rsidRDefault="00780109" w:rsidP="00780109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Excellent time management, organizational skills, data collection abilities</w:t>
      </w:r>
    </w:p>
    <w:p w14:paraId="375DDDF3" w14:textId="77777777" w:rsidR="00780109" w:rsidRPr="00780109" w:rsidRDefault="00780109" w:rsidP="00780109">
      <w:pPr>
        <w:rPr>
          <w:rFonts w:cstheme="minorHAnsi"/>
          <w:b/>
          <w:bCs/>
        </w:rPr>
      </w:pPr>
    </w:p>
    <w:p w14:paraId="625946B0" w14:textId="77777777" w:rsidR="00E71304" w:rsidRPr="00FA2D01" w:rsidRDefault="00F657F3" w:rsidP="00A060BD">
      <w:pPr>
        <w:pStyle w:val="ListParagraph"/>
        <w:rPr>
          <w:rFonts w:cstheme="minorHAnsi"/>
          <w:b/>
          <w:bCs/>
        </w:rPr>
      </w:pPr>
      <w:r w:rsidRPr="00F657F3">
        <w:rPr>
          <w:color w:val="222222"/>
        </w:rPr>
        <w:br/>
      </w:r>
      <w:r>
        <w:rPr>
          <w:color w:val="222222"/>
          <w:sz w:val="27"/>
          <w:szCs w:val="27"/>
        </w:rPr>
        <w:br/>
      </w:r>
    </w:p>
    <w:p w14:paraId="15F9B6D7" w14:textId="77777777" w:rsidR="00E71304" w:rsidRDefault="00E71304" w:rsidP="00E71304">
      <w:pPr>
        <w:pStyle w:val="ListParagraph"/>
      </w:pPr>
    </w:p>
    <w:sectPr w:rsidR="00E71304" w:rsidSect="00780109">
      <w:head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2F1D" w14:textId="77777777" w:rsidR="004C2405" w:rsidRDefault="004C2405" w:rsidP="00026917">
      <w:pPr>
        <w:spacing w:after="0" w:line="240" w:lineRule="auto"/>
      </w:pPr>
      <w:r>
        <w:separator/>
      </w:r>
    </w:p>
  </w:endnote>
  <w:endnote w:type="continuationSeparator" w:id="0">
    <w:p w14:paraId="613330CC" w14:textId="77777777" w:rsidR="004C2405" w:rsidRDefault="004C2405" w:rsidP="0002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7C0B" w14:textId="77777777" w:rsidR="004C2405" w:rsidRDefault="004C2405" w:rsidP="00026917">
      <w:pPr>
        <w:spacing w:after="0" w:line="240" w:lineRule="auto"/>
      </w:pPr>
      <w:r>
        <w:separator/>
      </w:r>
    </w:p>
  </w:footnote>
  <w:footnote w:type="continuationSeparator" w:id="0">
    <w:p w14:paraId="12327E3E" w14:textId="77777777" w:rsidR="004C2405" w:rsidRDefault="004C2405" w:rsidP="0002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5726" w14:textId="07C46A8E" w:rsidR="00026917" w:rsidRDefault="003008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86F81" wp14:editId="669458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4375" cy="714375"/>
          <wp:effectExtent l="0" t="0" r="9525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0F33F" w14:textId="77777777" w:rsidR="00026917" w:rsidRDefault="0002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6064"/>
    <w:multiLevelType w:val="hybridMultilevel"/>
    <w:tmpl w:val="2CD0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650"/>
    <w:multiLevelType w:val="hybridMultilevel"/>
    <w:tmpl w:val="CD5A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0E"/>
    <w:rsid w:val="00026917"/>
    <w:rsid w:val="00120560"/>
    <w:rsid w:val="001D059A"/>
    <w:rsid w:val="002322AE"/>
    <w:rsid w:val="00250AA9"/>
    <w:rsid w:val="00284C9A"/>
    <w:rsid w:val="002C25F0"/>
    <w:rsid w:val="003008CE"/>
    <w:rsid w:val="003E402B"/>
    <w:rsid w:val="004B6047"/>
    <w:rsid w:val="004C2405"/>
    <w:rsid w:val="00594059"/>
    <w:rsid w:val="00634019"/>
    <w:rsid w:val="0071383E"/>
    <w:rsid w:val="00733E7C"/>
    <w:rsid w:val="00780109"/>
    <w:rsid w:val="0080529D"/>
    <w:rsid w:val="008D0A73"/>
    <w:rsid w:val="00977CB2"/>
    <w:rsid w:val="00982DB4"/>
    <w:rsid w:val="009E1C27"/>
    <w:rsid w:val="00A060BD"/>
    <w:rsid w:val="00A12D4A"/>
    <w:rsid w:val="00AA45F8"/>
    <w:rsid w:val="00AF2F7A"/>
    <w:rsid w:val="00B361F9"/>
    <w:rsid w:val="00B55E96"/>
    <w:rsid w:val="00B91A3B"/>
    <w:rsid w:val="00BE19B7"/>
    <w:rsid w:val="00C72177"/>
    <w:rsid w:val="00CD3AC0"/>
    <w:rsid w:val="00D5570E"/>
    <w:rsid w:val="00E03459"/>
    <w:rsid w:val="00E71304"/>
    <w:rsid w:val="00F657F3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D5F8D"/>
  <w15:chartTrackingRefBased/>
  <w15:docId w15:val="{22499F9C-7308-4ED5-86A8-04ADDB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2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17"/>
  </w:style>
  <w:style w:type="paragraph" w:styleId="Footer">
    <w:name w:val="footer"/>
    <w:basedOn w:val="Normal"/>
    <w:link w:val="FooterChar"/>
    <w:uiPriority w:val="99"/>
    <w:unhideWhenUsed/>
    <w:rsid w:val="0002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17"/>
  </w:style>
  <w:style w:type="character" w:customStyle="1" w:styleId="normaltextrun">
    <w:name w:val="normaltextrun"/>
    <w:basedOn w:val="DefaultParagraphFont"/>
    <w:rsid w:val="00977CB2"/>
  </w:style>
  <w:style w:type="character" w:customStyle="1" w:styleId="eop">
    <w:name w:val="eop"/>
    <w:basedOn w:val="DefaultParagraphFont"/>
    <w:rsid w:val="0097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5D6F28E09434D9C323825A1761B7C" ma:contentTypeVersion="12" ma:contentTypeDescription="Create a new document." ma:contentTypeScope="" ma:versionID="41fb23169285e8f4c1695e36eab8a0c1">
  <xsd:schema xmlns:xsd="http://www.w3.org/2001/XMLSchema" xmlns:xs="http://www.w3.org/2001/XMLSchema" xmlns:p="http://schemas.microsoft.com/office/2006/metadata/properties" xmlns:ns2="c7aac05c-8798-406b-ab86-3038fbe775fd" xmlns:ns3="d711235a-a034-4ff7-a2e7-9971862e5faf" targetNamespace="http://schemas.microsoft.com/office/2006/metadata/properties" ma:root="true" ma:fieldsID="5483d0baa3a6b721b87172598fd986a6" ns2:_="" ns3:_="">
    <xsd:import namespace="c7aac05c-8798-406b-ab86-3038fbe775fd"/>
    <xsd:import namespace="d711235a-a034-4ff7-a2e7-9971862e5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c05c-8798-406b-ab86-3038fbe77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235a-a034-4ff7-a2e7-9971862e5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4F5E4-ABE8-451F-89B4-7E94659F5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541FF-9960-47CC-A428-1F1A669D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ac05c-8798-406b-ab86-3038fbe775fd"/>
    <ds:schemaRef ds:uri="d711235a-a034-4ff7-a2e7-9971862e5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3E5C2-1FE3-4AD7-925E-0874ACB94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Jensen</dc:creator>
  <cp:keywords/>
  <dc:description/>
  <cp:lastModifiedBy>Sherri Jensen</cp:lastModifiedBy>
  <cp:revision>4</cp:revision>
  <dcterms:created xsi:type="dcterms:W3CDTF">2020-12-08T01:35:00Z</dcterms:created>
  <dcterms:modified xsi:type="dcterms:W3CDTF">2020-12-08T01:36:00Z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0x0101005245D6F28E09434D9C323825A1761B7C</vt:lpwstr>
  </property>
</Properties>
</file>