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64749" w14:textId="769DD7A6" w:rsidR="004031E8" w:rsidRPr="00EF1DD7" w:rsidRDefault="00572B17" w:rsidP="00EF1DD7">
      <w:pPr>
        <w:pStyle w:val="Heading1"/>
      </w:pPr>
      <w:r>
        <w:t xml:space="preserve">Booster Dose </w:t>
      </w:r>
      <w:r w:rsidR="004031E8" w:rsidRPr="00EF1DD7">
        <w:t>Key Points</w:t>
      </w:r>
    </w:p>
    <w:p w14:paraId="665E4552" w14:textId="4AD1F89B" w:rsidR="004031E8" w:rsidRPr="004031E8" w:rsidRDefault="004031E8" w:rsidP="004031E8">
      <w:pPr>
        <w:pStyle w:val="ListParagraph"/>
        <w:numPr>
          <w:ilvl w:val="0"/>
          <w:numId w:val="10"/>
        </w:numPr>
        <w:spacing w:after="120"/>
        <w:rPr>
          <w:rFonts w:cstheme="minorHAnsi"/>
        </w:rPr>
      </w:pPr>
      <w:r w:rsidRPr="004031E8">
        <w:rPr>
          <w:rFonts w:cstheme="minorHAnsi"/>
        </w:rPr>
        <w:t>Booster doses of Pfizer-</w:t>
      </w:r>
      <w:proofErr w:type="spellStart"/>
      <w:r w:rsidRPr="004031E8">
        <w:rPr>
          <w:rFonts w:cstheme="minorHAnsi"/>
        </w:rPr>
        <w:t>BioNTech</w:t>
      </w:r>
      <w:proofErr w:type="spellEnd"/>
      <w:r w:rsidRPr="004031E8">
        <w:rPr>
          <w:rFonts w:cstheme="minorHAnsi"/>
        </w:rPr>
        <w:t xml:space="preserve"> COVID-19 vaccine are now recommended for certain people</w:t>
      </w:r>
      <w:r w:rsidR="00572B17">
        <w:rPr>
          <w:rFonts w:cstheme="minorHAnsi"/>
        </w:rPr>
        <w:t>.</w:t>
      </w:r>
    </w:p>
    <w:p w14:paraId="4CDC1B17" w14:textId="2BABD3D9" w:rsidR="0053515A" w:rsidRDefault="0053515A" w:rsidP="004031E8">
      <w:pPr>
        <w:pStyle w:val="ListParagraph"/>
        <w:numPr>
          <w:ilvl w:val="0"/>
          <w:numId w:val="10"/>
        </w:numPr>
        <w:spacing w:after="120"/>
        <w:rPr>
          <w:rFonts w:cstheme="minorHAnsi"/>
        </w:rPr>
      </w:pPr>
      <w:r>
        <w:rPr>
          <w:rFonts w:cstheme="minorHAnsi"/>
        </w:rPr>
        <w:t xml:space="preserve">We know COVID-19 vaccines prevent severe illness, hospitalization, and death, even against the widely circulating Delta variant. </w:t>
      </w:r>
    </w:p>
    <w:p w14:paraId="470377A4" w14:textId="743B330A" w:rsidR="00EF1DD7" w:rsidRDefault="00EF1DD7" w:rsidP="00EF1DD7">
      <w:pPr>
        <w:pStyle w:val="ListParagraph"/>
        <w:numPr>
          <w:ilvl w:val="0"/>
          <w:numId w:val="10"/>
        </w:numPr>
        <w:spacing w:after="120"/>
        <w:rPr>
          <w:rFonts w:cstheme="minorHAnsi"/>
        </w:rPr>
      </w:pPr>
      <w:r w:rsidRPr="004031E8">
        <w:rPr>
          <w:rFonts w:cstheme="minorHAnsi"/>
        </w:rPr>
        <w:t>Booster</w:t>
      </w:r>
      <w:r>
        <w:rPr>
          <w:rFonts w:cstheme="minorHAnsi"/>
        </w:rPr>
        <w:t xml:space="preserve">s </w:t>
      </w:r>
      <w:r w:rsidRPr="004031E8">
        <w:rPr>
          <w:rFonts w:cstheme="minorHAnsi"/>
        </w:rPr>
        <w:t>will help ensure longer-lasting immunity</w:t>
      </w:r>
      <w:r>
        <w:rPr>
          <w:rFonts w:cstheme="minorHAnsi"/>
        </w:rPr>
        <w:t xml:space="preserve"> and increase</w:t>
      </w:r>
      <w:r w:rsidRPr="004031E8">
        <w:rPr>
          <w:rFonts w:cstheme="minorHAnsi"/>
        </w:rPr>
        <w:t xml:space="preserve"> any waning protection</w:t>
      </w:r>
      <w:r w:rsidR="00572B17">
        <w:rPr>
          <w:rFonts w:cstheme="minorHAnsi"/>
        </w:rPr>
        <w:t>.</w:t>
      </w:r>
    </w:p>
    <w:p w14:paraId="79EAFD47" w14:textId="0CEE0149" w:rsidR="00EF1DD7" w:rsidRDefault="00EF1DD7" w:rsidP="004031E8">
      <w:pPr>
        <w:pStyle w:val="ListParagraph"/>
        <w:numPr>
          <w:ilvl w:val="0"/>
          <w:numId w:val="10"/>
        </w:numPr>
        <w:spacing w:after="120"/>
        <w:rPr>
          <w:rFonts w:cstheme="minorHAnsi"/>
        </w:rPr>
      </w:pPr>
      <w:r>
        <w:rPr>
          <w:rFonts w:cstheme="minorHAnsi"/>
        </w:rPr>
        <w:t>As of Sept. 27, one-quarter of eligible Washingtonians (about 1.5 million people) have not received a single dose of COVID-19 vaccine. We will continue to focus on getting these people vaccinated, which will have the biggest impact on slowing the pandemic.</w:t>
      </w:r>
    </w:p>
    <w:p w14:paraId="02C2252E" w14:textId="064438BD" w:rsidR="00EF1DD7" w:rsidRDefault="00EF1DD7" w:rsidP="00EF1DD7">
      <w:pPr>
        <w:pStyle w:val="Heading1"/>
      </w:pPr>
      <w:r>
        <w:t xml:space="preserve">Recommendations </w:t>
      </w:r>
    </w:p>
    <w:p w14:paraId="24A68D23" w14:textId="62284844" w:rsidR="00E065A1" w:rsidRDefault="00E065A1" w:rsidP="00E065A1">
      <w:pPr>
        <w:pStyle w:val="ListParagraph"/>
        <w:numPr>
          <w:ilvl w:val="0"/>
          <w:numId w:val="13"/>
        </w:numPr>
      </w:pPr>
      <w:r>
        <w:t>DOH is following guidance and recommendations from the CDC and Western States, which say:</w:t>
      </w:r>
    </w:p>
    <w:p w14:paraId="0241676E" w14:textId="6FD39FCE" w:rsidR="00EF1DD7" w:rsidRDefault="00E065A1" w:rsidP="00E065A1">
      <w:pPr>
        <w:pStyle w:val="ListParagraph"/>
        <w:numPr>
          <w:ilvl w:val="0"/>
          <w:numId w:val="13"/>
        </w:numPr>
      </w:pPr>
      <w:r>
        <w:t xml:space="preserve">At least six months after completing the primary Pfizer vaccine series, the following people </w:t>
      </w:r>
      <w:r w:rsidRPr="00E065A1">
        <w:rPr>
          <w:b/>
          <w:bCs/>
        </w:rPr>
        <w:t>should</w:t>
      </w:r>
      <w:r>
        <w:t xml:space="preserve"> receive a booster dose of the Pfizer vaccine:</w:t>
      </w:r>
    </w:p>
    <w:p w14:paraId="59471BC7" w14:textId="1C14AFD9" w:rsidR="00E065A1" w:rsidRDefault="00E065A1" w:rsidP="00E065A1">
      <w:pPr>
        <w:pStyle w:val="ListParagraph"/>
        <w:numPr>
          <w:ilvl w:val="1"/>
          <w:numId w:val="13"/>
        </w:numPr>
      </w:pPr>
      <w:r>
        <w:t xml:space="preserve">People 65 and older </w:t>
      </w:r>
    </w:p>
    <w:p w14:paraId="60AAE6F4" w14:textId="6D3324E6" w:rsidR="00E065A1" w:rsidRDefault="00E065A1" w:rsidP="00E065A1">
      <w:pPr>
        <w:pStyle w:val="ListParagraph"/>
        <w:numPr>
          <w:ilvl w:val="1"/>
          <w:numId w:val="13"/>
        </w:numPr>
      </w:pPr>
      <w:r>
        <w:t>People</w:t>
      </w:r>
      <w:r w:rsidR="008D5ADC">
        <w:t xml:space="preserve"> 18 and older</w:t>
      </w:r>
      <w:r>
        <w:t xml:space="preserve"> living in long-term care settings </w:t>
      </w:r>
    </w:p>
    <w:p w14:paraId="2C736E6B" w14:textId="178A52CE" w:rsidR="00E065A1" w:rsidRDefault="00E065A1" w:rsidP="00E065A1">
      <w:pPr>
        <w:pStyle w:val="ListParagraph"/>
        <w:numPr>
          <w:ilvl w:val="1"/>
          <w:numId w:val="13"/>
        </w:numPr>
      </w:pPr>
      <w:r>
        <w:t xml:space="preserve">People 50 – 64 with </w:t>
      </w:r>
      <w:hyperlink r:id="rId7" w:history="1">
        <w:r w:rsidRPr="00E065A1">
          <w:rPr>
            <w:rStyle w:val="Hyperlink"/>
          </w:rPr>
          <w:t>underlying medical conditions</w:t>
        </w:r>
      </w:hyperlink>
      <w:r>
        <w:t xml:space="preserve"> or those at increased risk of social inequities</w:t>
      </w:r>
    </w:p>
    <w:p w14:paraId="7495E311" w14:textId="4C5641CF" w:rsidR="00E065A1" w:rsidRDefault="00E065A1" w:rsidP="00E065A1">
      <w:pPr>
        <w:pStyle w:val="ListParagraph"/>
        <w:numPr>
          <w:ilvl w:val="0"/>
          <w:numId w:val="13"/>
        </w:numPr>
      </w:pPr>
      <w:r>
        <w:t xml:space="preserve">At least six months after completing the primary Pfizer vaccine series, the following people </w:t>
      </w:r>
      <w:r w:rsidRPr="00E065A1">
        <w:rPr>
          <w:b/>
          <w:bCs/>
        </w:rPr>
        <w:t>may</w:t>
      </w:r>
      <w:r>
        <w:t xml:space="preserve"> receive a booster dose of the Pfizer vaccine:</w:t>
      </w:r>
    </w:p>
    <w:p w14:paraId="242779B8" w14:textId="2F0AB130" w:rsidR="00E065A1" w:rsidRDefault="00E065A1" w:rsidP="00E065A1">
      <w:pPr>
        <w:pStyle w:val="ListParagraph"/>
        <w:numPr>
          <w:ilvl w:val="1"/>
          <w:numId w:val="13"/>
        </w:numPr>
      </w:pPr>
      <w:r>
        <w:t xml:space="preserve">People 18 – 49 with </w:t>
      </w:r>
      <w:hyperlink r:id="rId8" w:history="1">
        <w:r w:rsidRPr="00E065A1">
          <w:rPr>
            <w:rStyle w:val="Hyperlink"/>
          </w:rPr>
          <w:t>underlying medical conditions</w:t>
        </w:r>
      </w:hyperlink>
      <w:r>
        <w:t xml:space="preserve"> </w:t>
      </w:r>
    </w:p>
    <w:p w14:paraId="60CC4273" w14:textId="77777777" w:rsidR="00BE1169" w:rsidRPr="00BE1169" w:rsidRDefault="00E065A1" w:rsidP="00BE1169">
      <w:pPr>
        <w:pStyle w:val="ListParagraph"/>
        <w:numPr>
          <w:ilvl w:val="1"/>
          <w:numId w:val="13"/>
        </w:numPr>
        <w:spacing w:after="120"/>
        <w:rPr>
          <w:rFonts w:cstheme="minorHAnsi"/>
        </w:rPr>
      </w:pPr>
      <w:r>
        <w:t xml:space="preserve">People 18 – 64 who are at higher risk of COVID-19 exposure and transmission due to their </w:t>
      </w:r>
      <w:hyperlink r:id="rId9" w:history="1">
        <w:r w:rsidRPr="00E065A1">
          <w:rPr>
            <w:rStyle w:val="Hyperlink"/>
          </w:rPr>
          <w:t>occupational or institutional setting</w:t>
        </w:r>
      </w:hyperlink>
      <w:r>
        <w:t xml:space="preserve"> </w:t>
      </w:r>
    </w:p>
    <w:p w14:paraId="29673D8A" w14:textId="2477A409" w:rsidR="00BE1169" w:rsidRPr="00BE1169" w:rsidRDefault="00BE1169" w:rsidP="00BE1169">
      <w:pPr>
        <w:pStyle w:val="ListParagraph"/>
        <w:numPr>
          <w:ilvl w:val="0"/>
          <w:numId w:val="13"/>
        </w:numPr>
        <w:spacing w:after="120"/>
        <w:rPr>
          <w:rFonts w:cstheme="minorHAnsi"/>
        </w:rPr>
      </w:pPr>
      <w:r w:rsidRPr="00BE1169">
        <w:rPr>
          <w:rFonts w:cstheme="minorHAnsi"/>
        </w:rPr>
        <w:t xml:space="preserve">The CDC made </w:t>
      </w:r>
      <w:r w:rsidRPr="00BE1169">
        <w:rPr>
          <w:rFonts w:cstheme="minorHAnsi"/>
        </w:rPr>
        <w:t>its</w:t>
      </w:r>
      <w:r w:rsidRPr="00BE1169">
        <w:rPr>
          <w:rFonts w:cstheme="minorHAnsi"/>
        </w:rPr>
        <w:t xml:space="preserve"> decision following a </w:t>
      </w:r>
      <w:hyperlink r:id="rId10" w:history="1">
        <w:r w:rsidRPr="00BE1169">
          <w:rPr>
            <w:rStyle w:val="Hyperlink"/>
            <w:rFonts w:cstheme="minorHAnsi"/>
          </w:rPr>
          <w:t>careful examination of the latest data</w:t>
        </w:r>
      </w:hyperlink>
      <w:r w:rsidRPr="00BE1169">
        <w:rPr>
          <w:rFonts w:cstheme="minorHAnsi"/>
        </w:rPr>
        <w:t>, and robust and deliberative discussion around booster shots.</w:t>
      </w:r>
    </w:p>
    <w:p w14:paraId="07E76671" w14:textId="536A2055" w:rsidR="009F6290" w:rsidRDefault="009F6290" w:rsidP="009F6290">
      <w:pPr>
        <w:pStyle w:val="ListParagraph"/>
        <w:numPr>
          <w:ilvl w:val="0"/>
          <w:numId w:val="13"/>
        </w:numPr>
      </w:pPr>
      <w:r>
        <w:t>Additional populations may be recommended to receive a</w:t>
      </w:r>
      <w:r>
        <w:t xml:space="preserve"> Pfizer</w:t>
      </w:r>
      <w:r>
        <w:t xml:space="preserve"> booster shot as more data become available. </w:t>
      </w:r>
    </w:p>
    <w:p w14:paraId="4650A174" w14:textId="040423B3" w:rsidR="00BE1169" w:rsidRDefault="00E065A1" w:rsidP="00BE1169">
      <w:pPr>
        <w:pStyle w:val="ListParagraph"/>
        <w:numPr>
          <w:ilvl w:val="0"/>
          <w:numId w:val="13"/>
        </w:numPr>
      </w:pPr>
      <w:r>
        <w:t xml:space="preserve">At this time, there are not yet booster recommendations for people who received the Moderna or Johnson &amp; Johnson COVID-19 vaccines. The CDC and FDA will evaluate data in the coming weeks and may make additional recommendations for other vaccine types. </w:t>
      </w:r>
    </w:p>
    <w:p w14:paraId="17610BA6" w14:textId="0A21C06D" w:rsidR="00EF1DD7" w:rsidRDefault="009F6290" w:rsidP="009F6290">
      <w:pPr>
        <w:pStyle w:val="Heading1"/>
      </w:pPr>
      <w:r>
        <w:t xml:space="preserve">Booster vs. Third/Additional Dose </w:t>
      </w:r>
    </w:p>
    <w:p w14:paraId="5F82DF95" w14:textId="593E38C2" w:rsidR="00EE33C1" w:rsidRDefault="00EE33C1" w:rsidP="00EE33C1">
      <w:pPr>
        <w:pStyle w:val="ListParagraph"/>
        <w:numPr>
          <w:ilvl w:val="0"/>
          <w:numId w:val="14"/>
        </w:numPr>
        <w:rPr>
          <w:rFonts w:cstheme="minorHAnsi"/>
          <w:color w:val="000000"/>
          <w:shd w:val="clear" w:color="auto" w:fill="FFFFFF"/>
        </w:rPr>
      </w:pPr>
      <w:r>
        <w:rPr>
          <w:rFonts w:cstheme="minorHAnsi"/>
          <w:color w:val="000000"/>
          <w:shd w:val="clear" w:color="auto" w:fill="FFFFFF"/>
        </w:rPr>
        <w:t xml:space="preserve">A </w:t>
      </w:r>
      <w:r w:rsidR="00BE1169">
        <w:rPr>
          <w:rFonts w:cstheme="minorHAnsi"/>
          <w:color w:val="000000"/>
          <w:shd w:val="clear" w:color="auto" w:fill="FFFFFF"/>
        </w:rPr>
        <w:t xml:space="preserve">Pfizer </w:t>
      </w:r>
      <w:r>
        <w:rPr>
          <w:rFonts w:cstheme="minorHAnsi"/>
          <w:color w:val="000000"/>
          <w:shd w:val="clear" w:color="auto" w:fill="FFFFFF"/>
        </w:rPr>
        <w:t xml:space="preserve">booster </w:t>
      </w:r>
      <w:r w:rsidR="008D5ADC">
        <w:rPr>
          <w:rFonts w:cstheme="minorHAnsi"/>
          <w:color w:val="000000"/>
          <w:shd w:val="clear" w:color="auto" w:fill="FFFFFF"/>
        </w:rPr>
        <w:t xml:space="preserve">dose </w:t>
      </w:r>
      <w:r>
        <w:rPr>
          <w:rFonts w:cstheme="minorHAnsi"/>
          <w:color w:val="000000"/>
          <w:shd w:val="clear" w:color="auto" w:fill="FFFFFF"/>
        </w:rPr>
        <w:t>is given to someone who completed the</w:t>
      </w:r>
      <w:r w:rsidR="00BE1169">
        <w:rPr>
          <w:rFonts w:cstheme="minorHAnsi"/>
          <w:color w:val="000000"/>
          <w:shd w:val="clear" w:color="auto" w:fill="FFFFFF"/>
        </w:rPr>
        <w:t xml:space="preserve"> Pfizer</w:t>
      </w:r>
      <w:r>
        <w:rPr>
          <w:rFonts w:cstheme="minorHAnsi"/>
          <w:color w:val="000000"/>
          <w:shd w:val="clear" w:color="auto" w:fill="FFFFFF"/>
        </w:rPr>
        <w:t xml:space="preserve"> vaccine series and developed a good response</w:t>
      </w:r>
      <w:r w:rsidR="00572B17">
        <w:rPr>
          <w:rFonts w:cstheme="minorHAnsi"/>
          <w:color w:val="000000"/>
          <w:shd w:val="clear" w:color="auto" w:fill="FFFFFF"/>
        </w:rPr>
        <w:t>.</w:t>
      </w:r>
    </w:p>
    <w:p w14:paraId="4C35E7B5" w14:textId="431442D1" w:rsidR="00EE33C1" w:rsidRDefault="00EE33C1" w:rsidP="008D5ADC">
      <w:pPr>
        <w:pStyle w:val="ListParagraph"/>
        <w:numPr>
          <w:ilvl w:val="0"/>
          <w:numId w:val="14"/>
        </w:numPr>
        <w:rPr>
          <w:rFonts w:cstheme="minorHAnsi"/>
          <w:color w:val="000000"/>
          <w:shd w:val="clear" w:color="auto" w:fill="FFFFFF"/>
        </w:rPr>
      </w:pPr>
      <w:r>
        <w:rPr>
          <w:rFonts w:cstheme="minorHAnsi"/>
          <w:color w:val="000000"/>
          <w:shd w:val="clear" w:color="auto" w:fill="FFFFFF"/>
        </w:rPr>
        <w:t>A third</w:t>
      </w:r>
      <w:r w:rsidR="008D5ADC">
        <w:rPr>
          <w:rFonts w:cstheme="minorHAnsi"/>
          <w:color w:val="000000"/>
          <w:shd w:val="clear" w:color="auto" w:fill="FFFFFF"/>
        </w:rPr>
        <w:t>/additional</w:t>
      </w:r>
      <w:r>
        <w:rPr>
          <w:rFonts w:cstheme="minorHAnsi"/>
          <w:color w:val="000000"/>
          <w:shd w:val="clear" w:color="auto" w:fill="FFFFFF"/>
        </w:rPr>
        <w:t xml:space="preserve"> dose</w:t>
      </w:r>
      <w:r w:rsidR="008D5ADC">
        <w:rPr>
          <w:rFonts w:cstheme="minorHAnsi"/>
          <w:color w:val="000000"/>
          <w:shd w:val="clear" w:color="auto" w:fill="FFFFFF"/>
        </w:rPr>
        <w:t xml:space="preserve"> </w:t>
      </w:r>
      <w:r>
        <w:rPr>
          <w:rFonts w:cstheme="minorHAnsi"/>
          <w:color w:val="000000"/>
          <w:shd w:val="clear" w:color="auto" w:fill="FFFFFF"/>
        </w:rPr>
        <w:t xml:space="preserve">is </w:t>
      </w:r>
      <w:r w:rsidR="008D5ADC">
        <w:rPr>
          <w:rFonts w:cstheme="minorHAnsi"/>
          <w:color w:val="000000"/>
          <w:shd w:val="clear" w:color="auto" w:fill="FFFFFF"/>
        </w:rPr>
        <w:t xml:space="preserve">given to </w:t>
      </w:r>
      <w:r w:rsidR="00572B17">
        <w:rPr>
          <w:rFonts w:cstheme="minorHAnsi"/>
          <w:color w:val="000000"/>
          <w:shd w:val="clear" w:color="auto" w:fill="FFFFFF"/>
        </w:rPr>
        <w:t xml:space="preserve">someone </w:t>
      </w:r>
      <w:r w:rsidR="008D5ADC">
        <w:rPr>
          <w:rFonts w:cstheme="minorHAnsi"/>
          <w:color w:val="000000"/>
          <w:shd w:val="clear" w:color="auto" w:fill="FFFFFF"/>
        </w:rPr>
        <w:t xml:space="preserve">who </w:t>
      </w:r>
      <w:r w:rsidRPr="008D5ADC">
        <w:rPr>
          <w:rFonts w:cstheme="minorHAnsi"/>
          <w:color w:val="000000"/>
          <w:shd w:val="clear" w:color="auto" w:fill="FFFFFF"/>
        </w:rPr>
        <w:t xml:space="preserve">may not </w:t>
      </w:r>
      <w:r w:rsidR="008D5ADC">
        <w:rPr>
          <w:rFonts w:cstheme="minorHAnsi"/>
          <w:color w:val="000000"/>
          <w:shd w:val="clear" w:color="auto" w:fill="FFFFFF"/>
        </w:rPr>
        <w:t xml:space="preserve">have built </w:t>
      </w:r>
      <w:r w:rsidRPr="008D5ADC">
        <w:rPr>
          <w:rFonts w:cstheme="minorHAnsi"/>
          <w:color w:val="000000"/>
          <w:shd w:val="clear" w:color="auto" w:fill="FFFFFF"/>
        </w:rPr>
        <w:t>the same level of immunity with a two-dose vaccine series</w:t>
      </w:r>
      <w:r w:rsidR="00572B17">
        <w:rPr>
          <w:rFonts w:cstheme="minorHAnsi"/>
          <w:color w:val="000000"/>
          <w:shd w:val="clear" w:color="auto" w:fill="FFFFFF"/>
        </w:rPr>
        <w:t>.</w:t>
      </w:r>
    </w:p>
    <w:p w14:paraId="2B013C82" w14:textId="3D90F026" w:rsidR="008D5ADC" w:rsidRPr="008D5ADC" w:rsidRDefault="008D5ADC" w:rsidP="008D5ADC">
      <w:pPr>
        <w:pStyle w:val="ListParagraph"/>
        <w:numPr>
          <w:ilvl w:val="0"/>
          <w:numId w:val="14"/>
        </w:numPr>
        <w:rPr>
          <w:rFonts w:cstheme="minorHAnsi"/>
          <w:color w:val="000000"/>
          <w:shd w:val="clear" w:color="auto" w:fill="FFFFFF"/>
        </w:rPr>
      </w:pPr>
      <w:r>
        <w:rPr>
          <w:rFonts w:cstheme="minorHAnsi"/>
          <w:color w:val="000000"/>
          <w:shd w:val="clear" w:color="auto" w:fill="FFFFFF"/>
        </w:rPr>
        <w:t xml:space="preserve">The CDC recommends </w:t>
      </w:r>
      <w:hyperlink r:id="rId11" w:history="1">
        <w:r w:rsidRPr="009F6290">
          <w:rPr>
            <w:rStyle w:val="Hyperlink"/>
            <w:rFonts w:cstheme="minorHAnsi"/>
            <w:shd w:val="clear" w:color="auto" w:fill="FFFFFF"/>
          </w:rPr>
          <w:t>certain people who are immunocompromised</w:t>
        </w:r>
      </w:hyperlink>
      <w:r>
        <w:rPr>
          <w:rFonts w:cstheme="minorHAnsi"/>
          <w:color w:val="000000"/>
          <w:shd w:val="clear" w:color="auto" w:fill="FFFFFF"/>
        </w:rPr>
        <w:t xml:space="preserve"> receive a third dose of an mRNA vaccine (Pfizer or Moderna). At this time, no additional doses are recommended for people who received the J&amp;J vaccine.</w:t>
      </w:r>
    </w:p>
    <w:p w14:paraId="333E1B2B" w14:textId="1648E10E" w:rsidR="00EF1DD7" w:rsidRDefault="00BE1169" w:rsidP="00BE1169">
      <w:pPr>
        <w:pStyle w:val="Heading1"/>
      </w:pPr>
      <w:r>
        <w:lastRenderedPageBreak/>
        <w:t xml:space="preserve">Importance of Vaccination </w:t>
      </w:r>
    </w:p>
    <w:p w14:paraId="4A85DDA0" w14:textId="76FAD359" w:rsidR="00EB0368" w:rsidRDefault="00EB0368" w:rsidP="004F39AE">
      <w:pPr>
        <w:pStyle w:val="NormalWeb"/>
        <w:numPr>
          <w:ilvl w:val="0"/>
          <w:numId w:val="2"/>
        </w:numPr>
        <w:spacing w:after="120" w:afterAutospacing="0"/>
        <w:rPr>
          <w:rFonts w:asciiTheme="minorHAnsi" w:hAnsiTheme="minorHAnsi" w:cstheme="minorHAnsi"/>
        </w:rPr>
      </w:pPr>
      <w:r>
        <w:rPr>
          <w:rFonts w:asciiTheme="minorHAnsi" w:hAnsiTheme="minorHAnsi" w:cstheme="minorHAnsi"/>
        </w:rPr>
        <w:t xml:space="preserve">Science shows COVID-19 vaccines continue to be highly effective in reducing the risk of severe illness, hospitalization, and death. </w:t>
      </w:r>
    </w:p>
    <w:p w14:paraId="22EFBF34" w14:textId="671CB7A8" w:rsidR="00EB0368" w:rsidRDefault="00EB0368" w:rsidP="004F39AE">
      <w:pPr>
        <w:pStyle w:val="NormalWeb"/>
        <w:numPr>
          <w:ilvl w:val="0"/>
          <w:numId w:val="2"/>
        </w:numPr>
        <w:spacing w:after="120" w:afterAutospacing="0"/>
        <w:rPr>
          <w:rFonts w:asciiTheme="minorHAnsi" w:hAnsiTheme="minorHAnsi" w:cstheme="minorHAnsi"/>
        </w:rPr>
      </w:pPr>
      <w:r>
        <w:rPr>
          <w:rFonts w:asciiTheme="minorHAnsi" w:hAnsiTheme="minorHAnsi" w:cstheme="minorHAnsi"/>
        </w:rPr>
        <w:t>As COVID-19 continues to evolve, booster doses will further protect vaccinated people who are at high-risk and those whose protection has decreased over time</w:t>
      </w:r>
      <w:r w:rsidR="00572B17">
        <w:rPr>
          <w:rFonts w:asciiTheme="minorHAnsi" w:hAnsiTheme="minorHAnsi" w:cstheme="minorHAnsi"/>
        </w:rPr>
        <w:t>.</w:t>
      </w:r>
    </w:p>
    <w:p w14:paraId="53BE9533" w14:textId="30EB29BA" w:rsidR="00572B17" w:rsidRDefault="00572B17" w:rsidP="004F39AE">
      <w:pPr>
        <w:pStyle w:val="NormalWeb"/>
        <w:numPr>
          <w:ilvl w:val="0"/>
          <w:numId w:val="2"/>
        </w:numPr>
        <w:spacing w:after="120" w:afterAutospacing="0"/>
        <w:rPr>
          <w:rFonts w:asciiTheme="minorHAnsi" w:hAnsiTheme="minorHAnsi" w:cstheme="minorHAnsi"/>
        </w:rPr>
      </w:pPr>
      <w:r>
        <w:rPr>
          <w:rFonts w:asciiTheme="minorHAnsi" w:hAnsiTheme="minorHAnsi" w:cstheme="minorHAnsi"/>
        </w:rPr>
        <w:t xml:space="preserve">Currently, everyone 12 and older is eligible </w:t>
      </w:r>
      <w:r w:rsidR="00EC5714">
        <w:rPr>
          <w:rFonts w:asciiTheme="minorHAnsi" w:hAnsiTheme="minorHAnsi" w:cstheme="minorHAnsi"/>
        </w:rPr>
        <w:t xml:space="preserve">to receive </w:t>
      </w:r>
      <w:r>
        <w:rPr>
          <w:rFonts w:asciiTheme="minorHAnsi" w:hAnsiTheme="minorHAnsi" w:cstheme="minorHAnsi"/>
        </w:rPr>
        <w:t>the COVID-19 vaccine.</w:t>
      </w:r>
    </w:p>
    <w:p w14:paraId="764860BB" w14:textId="777C86BB" w:rsidR="004F39AE" w:rsidRPr="004F39AE" w:rsidRDefault="004F39AE" w:rsidP="004F39AE">
      <w:pPr>
        <w:pStyle w:val="NormalWeb"/>
        <w:numPr>
          <w:ilvl w:val="0"/>
          <w:numId w:val="2"/>
        </w:numPr>
        <w:spacing w:after="120" w:afterAutospacing="0"/>
        <w:rPr>
          <w:rFonts w:asciiTheme="minorHAnsi" w:hAnsiTheme="minorHAnsi" w:cstheme="minorHAnsi"/>
        </w:rPr>
      </w:pPr>
      <w:r w:rsidRPr="004F39AE">
        <w:rPr>
          <w:rFonts w:asciiTheme="minorHAnsi" w:hAnsiTheme="minorHAnsi" w:cstheme="minorHAnsi"/>
        </w:rPr>
        <w:t>We</w:t>
      </w:r>
      <w:r w:rsidR="00572B17">
        <w:rPr>
          <w:rFonts w:asciiTheme="minorHAnsi" w:hAnsiTheme="minorHAnsi" w:cstheme="minorHAnsi"/>
        </w:rPr>
        <w:t xml:space="preserve">’ve made incredible progress and are closing the gap, but </w:t>
      </w:r>
      <w:r w:rsidR="00EC5714">
        <w:rPr>
          <w:rFonts w:asciiTheme="minorHAnsi" w:hAnsiTheme="minorHAnsi" w:cstheme="minorHAnsi"/>
        </w:rPr>
        <w:t xml:space="preserve">millions of people </w:t>
      </w:r>
      <w:r w:rsidRPr="004F39AE">
        <w:rPr>
          <w:rFonts w:asciiTheme="minorHAnsi" w:hAnsiTheme="minorHAnsi" w:cstheme="minorHAnsi"/>
        </w:rPr>
        <w:t>are</w:t>
      </w:r>
      <w:r w:rsidR="00572B17">
        <w:rPr>
          <w:rFonts w:asciiTheme="minorHAnsi" w:hAnsiTheme="minorHAnsi" w:cstheme="minorHAnsi"/>
        </w:rPr>
        <w:t xml:space="preserve"> still</w:t>
      </w:r>
      <w:r w:rsidRPr="004F39AE">
        <w:rPr>
          <w:rFonts w:asciiTheme="minorHAnsi" w:hAnsiTheme="minorHAnsi" w:cstheme="minorHAnsi"/>
        </w:rPr>
        <w:t xml:space="preserve"> unprotected</w:t>
      </w:r>
      <w:r w:rsidR="00EC5714">
        <w:rPr>
          <w:rFonts w:asciiTheme="minorHAnsi" w:hAnsiTheme="minorHAnsi" w:cstheme="minorHAnsi"/>
        </w:rPr>
        <w:t>, including 1.5 million people who are eligible for the COVID-19 vaccine</w:t>
      </w:r>
      <w:r w:rsidR="00572B17">
        <w:rPr>
          <w:rFonts w:asciiTheme="minorHAnsi" w:hAnsiTheme="minorHAnsi" w:cstheme="minorHAnsi"/>
        </w:rPr>
        <w:t xml:space="preserve">. </w:t>
      </w:r>
    </w:p>
    <w:p w14:paraId="51B3CDC9" w14:textId="555CD327" w:rsidR="004F39AE" w:rsidRDefault="004F39AE" w:rsidP="004F39AE">
      <w:pPr>
        <w:pStyle w:val="NormalWeb"/>
        <w:numPr>
          <w:ilvl w:val="0"/>
          <w:numId w:val="2"/>
        </w:numPr>
        <w:spacing w:after="120" w:afterAutospacing="0"/>
        <w:rPr>
          <w:rFonts w:asciiTheme="minorHAnsi" w:hAnsiTheme="minorHAnsi" w:cstheme="minorHAnsi"/>
        </w:rPr>
      </w:pPr>
      <w:r>
        <w:rPr>
          <w:rFonts w:asciiTheme="minorHAnsi" w:hAnsiTheme="minorHAnsi" w:cstheme="minorHAnsi"/>
        </w:rPr>
        <w:t>We are asking providers to p</w:t>
      </w:r>
      <w:r w:rsidRPr="004F39AE">
        <w:rPr>
          <w:rFonts w:asciiTheme="minorHAnsi" w:hAnsiTheme="minorHAnsi" w:cstheme="minorHAnsi"/>
        </w:rPr>
        <w:t xml:space="preserve">lease continue vaccinating as many people as </w:t>
      </w:r>
      <w:r>
        <w:rPr>
          <w:rFonts w:asciiTheme="minorHAnsi" w:hAnsiTheme="minorHAnsi" w:cstheme="minorHAnsi"/>
        </w:rPr>
        <w:t>they</w:t>
      </w:r>
      <w:r w:rsidRPr="004F39AE">
        <w:rPr>
          <w:rFonts w:asciiTheme="minorHAnsi" w:hAnsiTheme="minorHAnsi" w:cstheme="minorHAnsi"/>
        </w:rPr>
        <w:t xml:space="preserve"> can with their primary series of COVID-19 vaccine</w:t>
      </w:r>
      <w:r>
        <w:rPr>
          <w:rFonts w:asciiTheme="minorHAnsi" w:hAnsiTheme="minorHAnsi" w:cstheme="minorHAnsi"/>
        </w:rPr>
        <w:t xml:space="preserve"> in addition to offering boosters.</w:t>
      </w:r>
    </w:p>
    <w:p w14:paraId="651D685E" w14:textId="0CF5C300" w:rsidR="004F39AE" w:rsidRDefault="004F39AE" w:rsidP="004F39AE">
      <w:pPr>
        <w:pStyle w:val="NormalWeb"/>
        <w:numPr>
          <w:ilvl w:val="0"/>
          <w:numId w:val="2"/>
        </w:numPr>
        <w:spacing w:after="120" w:afterAutospacing="0"/>
        <w:rPr>
          <w:rFonts w:asciiTheme="minorHAnsi" w:hAnsiTheme="minorHAnsi" w:cstheme="minorHAnsi"/>
        </w:rPr>
      </w:pPr>
      <w:r>
        <w:rPr>
          <w:rFonts w:asciiTheme="minorHAnsi" w:hAnsiTheme="minorHAnsi" w:cstheme="minorHAnsi"/>
        </w:rPr>
        <w:t>We are asking everyone in Washington who hasn’t yet gotten vaccinated to please make an appointment today. You will protect yourself and those around you and greatly lower your chances of needing to go to the hospital.</w:t>
      </w:r>
    </w:p>
    <w:p w14:paraId="4B469A5C" w14:textId="723DE047" w:rsidR="00EB0368" w:rsidRDefault="00EB0368" w:rsidP="004F39AE">
      <w:pPr>
        <w:pStyle w:val="NormalWeb"/>
        <w:numPr>
          <w:ilvl w:val="0"/>
          <w:numId w:val="2"/>
        </w:numPr>
        <w:spacing w:after="120" w:afterAutospacing="0"/>
        <w:rPr>
          <w:rFonts w:asciiTheme="minorHAnsi" w:hAnsiTheme="minorHAnsi" w:cstheme="minorHAnsi"/>
        </w:rPr>
      </w:pPr>
      <w:r>
        <w:rPr>
          <w:rFonts w:asciiTheme="minorHAnsi" w:hAnsiTheme="minorHAnsi" w:cstheme="minorHAnsi"/>
        </w:rPr>
        <w:t>There is plenty of vaccine available for everyone across the state</w:t>
      </w:r>
      <w:r w:rsidR="00572B17">
        <w:rPr>
          <w:rFonts w:asciiTheme="minorHAnsi" w:hAnsiTheme="minorHAnsi" w:cstheme="minorHAnsi"/>
        </w:rPr>
        <w:t>.</w:t>
      </w:r>
    </w:p>
    <w:p w14:paraId="7130435B" w14:textId="2FEAD481" w:rsidR="00EB0368" w:rsidRPr="00EB0368" w:rsidRDefault="00EB0368" w:rsidP="00EB0368">
      <w:pPr>
        <w:pStyle w:val="NormalWeb"/>
        <w:numPr>
          <w:ilvl w:val="0"/>
          <w:numId w:val="2"/>
        </w:numPr>
        <w:spacing w:after="120" w:afterAutospacing="0"/>
        <w:rPr>
          <w:rFonts w:asciiTheme="minorHAnsi" w:hAnsiTheme="minorHAnsi" w:cstheme="minorHAnsi"/>
        </w:rPr>
      </w:pPr>
      <w:r>
        <w:rPr>
          <w:rFonts w:asciiTheme="minorHAnsi" w:hAnsiTheme="minorHAnsi" w:cstheme="minorHAnsi"/>
        </w:rPr>
        <w:t>Make an appointment</w:t>
      </w:r>
      <w:r w:rsidR="004F39AE">
        <w:rPr>
          <w:rFonts w:asciiTheme="minorHAnsi" w:hAnsiTheme="minorHAnsi" w:cstheme="minorHAnsi"/>
        </w:rPr>
        <w:t xml:space="preserve"> </w:t>
      </w:r>
      <w:r w:rsidR="00EC5714">
        <w:rPr>
          <w:rFonts w:asciiTheme="minorHAnsi" w:hAnsiTheme="minorHAnsi" w:cstheme="minorHAnsi"/>
        </w:rPr>
        <w:t xml:space="preserve">today </w:t>
      </w:r>
      <w:r w:rsidR="004F39AE">
        <w:rPr>
          <w:rFonts w:asciiTheme="minorHAnsi" w:hAnsiTheme="minorHAnsi" w:cstheme="minorHAnsi"/>
        </w:rPr>
        <w:t>at VaccineLocator.doh.wa.gov</w:t>
      </w:r>
      <w:r>
        <w:rPr>
          <w:rFonts w:asciiTheme="minorHAnsi" w:hAnsiTheme="minorHAnsi" w:cstheme="minorHAnsi"/>
        </w:rPr>
        <w:t>, text your zip code to GETVAX (438829), or call the COVID-19 hotline at 833-VAX-HELP.</w:t>
      </w:r>
    </w:p>
    <w:p w14:paraId="05530A25" w14:textId="2FFD69B0" w:rsidR="00FE65C8" w:rsidRPr="00FE65C8" w:rsidRDefault="00BE1169" w:rsidP="00BE1169">
      <w:pPr>
        <w:pStyle w:val="Heading1"/>
        <w:rPr>
          <w:rFonts w:cstheme="minorHAnsi"/>
          <w:b/>
          <w:bCs/>
        </w:rPr>
      </w:pPr>
      <w:r>
        <w:t>Other Information</w:t>
      </w:r>
    </w:p>
    <w:p w14:paraId="55A6A37A" w14:textId="03400CCD" w:rsidR="00551A37" w:rsidRDefault="00FE65C8" w:rsidP="00551A37">
      <w:pPr>
        <w:pStyle w:val="ListParagraph"/>
        <w:numPr>
          <w:ilvl w:val="0"/>
          <w:numId w:val="2"/>
        </w:numPr>
        <w:spacing w:after="120"/>
        <w:rPr>
          <w:rFonts w:cstheme="minorHAnsi"/>
        </w:rPr>
      </w:pPr>
      <w:r>
        <w:rPr>
          <w:rFonts w:cstheme="minorHAnsi"/>
        </w:rPr>
        <w:t xml:space="preserve">Risk and </w:t>
      </w:r>
      <w:r w:rsidR="00EC5714">
        <w:rPr>
          <w:rFonts w:cstheme="minorHAnsi"/>
        </w:rPr>
        <w:t>Side Effects</w:t>
      </w:r>
      <w:r>
        <w:rPr>
          <w:rFonts w:cstheme="minorHAnsi"/>
        </w:rPr>
        <w:t xml:space="preserve">: </w:t>
      </w:r>
      <w:r w:rsidRPr="00FE65C8">
        <w:rPr>
          <w:rFonts w:cstheme="minorHAnsi"/>
        </w:rPr>
        <w:t xml:space="preserve">For many who completed their primary </w:t>
      </w:r>
      <w:r>
        <w:rPr>
          <w:rFonts w:cstheme="minorHAnsi"/>
        </w:rPr>
        <w:t xml:space="preserve">Pfizer </w:t>
      </w:r>
      <w:r w:rsidRPr="00FE65C8">
        <w:rPr>
          <w:rFonts w:cstheme="minorHAnsi"/>
        </w:rPr>
        <w:t>series, the benefits of getting a booster shot outweigh the known and potential risks. So far, reactions reported after the third Pfizer shot were similar to th</w:t>
      </w:r>
      <w:r w:rsidR="00551A37">
        <w:rPr>
          <w:rFonts w:cstheme="minorHAnsi"/>
        </w:rPr>
        <w:t xml:space="preserve">at of the two-shot primary series. Fatigue and pain at the injection site were the most commonly reported side effects. </w:t>
      </w:r>
      <w:bookmarkStart w:id="0" w:name="_GoBack"/>
      <w:bookmarkEnd w:id="0"/>
    </w:p>
    <w:p w14:paraId="71A8F206" w14:textId="7D58756E" w:rsidR="00FE65C8" w:rsidRDefault="00FE65C8" w:rsidP="00FE65C8">
      <w:pPr>
        <w:pStyle w:val="ListParagraph"/>
        <w:numPr>
          <w:ilvl w:val="0"/>
          <w:numId w:val="2"/>
        </w:numPr>
        <w:spacing w:after="120"/>
        <w:rPr>
          <w:rFonts w:cstheme="minorHAnsi"/>
        </w:rPr>
      </w:pPr>
      <w:r>
        <w:rPr>
          <w:rFonts w:cstheme="minorHAnsi"/>
        </w:rPr>
        <w:t xml:space="preserve">Fully </w:t>
      </w:r>
      <w:r w:rsidR="00EC5714">
        <w:rPr>
          <w:rFonts w:cstheme="minorHAnsi"/>
        </w:rPr>
        <w:t>Vaccinated</w:t>
      </w:r>
      <w:r>
        <w:rPr>
          <w:rFonts w:cstheme="minorHAnsi"/>
        </w:rPr>
        <w:t>: People are still considered fully vaccinated two weeks after their second dose in a two-dose series or two weeks after a single-dose vaccine.</w:t>
      </w:r>
    </w:p>
    <w:p w14:paraId="01DE11C3" w14:textId="37A47826" w:rsidR="00EC5714" w:rsidRPr="00EC5714" w:rsidRDefault="00EC5714" w:rsidP="00EC5714">
      <w:pPr>
        <w:pStyle w:val="ListParagraph"/>
        <w:numPr>
          <w:ilvl w:val="0"/>
          <w:numId w:val="2"/>
        </w:numPr>
        <w:spacing w:after="120"/>
        <w:rPr>
          <w:rFonts w:cstheme="minorHAnsi"/>
        </w:rPr>
      </w:pPr>
      <w:r>
        <w:rPr>
          <w:rFonts w:cstheme="minorHAnsi"/>
        </w:rPr>
        <w:t>Proof of Vaccination: At your first vaccination appointment, you should have received a vaccination card that tells you what COVID-19 vaccine you received, the date you received it, and where. Bring this card to your booster shot vaccination appointment so your provider can fill in the information about your booster shot.</w:t>
      </w:r>
    </w:p>
    <w:p w14:paraId="67546C44" w14:textId="4D014418" w:rsidR="00EC5714" w:rsidRPr="00EC5714" w:rsidRDefault="004031E8" w:rsidP="00EC5714">
      <w:pPr>
        <w:pStyle w:val="ListParagraph"/>
        <w:numPr>
          <w:ilvl w:val="0"/>
          <w:numId w:val="2"/>
        </w:numPr>
        <w:spacing w:after="120"/>
        <w:rPr>
          <w:rFonts w:cstheme="minorHAnsi"/>
        </w:rPr>
      </w:pPr>
      <w:r>
        <w:rPr>
          <w:rFonts w:cstheme="minorHAnsi"/>
          <w:color w:val="000000"/>
          <w:shd w:val="clear" w:color="auto" w:fill="FFFFFF"/>
        </w:rPr>
        <w:t>Like the first two doses, booster doses of COVID-19 vaccine are available at no cost.</w:t>
      </w:r>
    </w:p>
    <w:sectPr w:rsidR="00EC5714" w:rsidRPr="00EC571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25089" w14:textId="77777777" w:rsidR="004F39AE" w:rsidRDefault="004F39AE" w:rsidP="004F39AE">
      <w:pPr>
        <w:spacing w:after="0" w:line="240" w:lineRule="auto"/>
      </w:pPr>
      <w:r>
        <w:separator/>
      </w:r>
    </w:p>
  </w:endnote>
  <w:endnote w:type="continuationSeparator" w:id="0">
    <w:p w14:paraId="5BAA011A" w14:textId="77777777" w:rsidR="004F39AE" w:rsidRDefault="004F39AE" w:rsidP="004F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68F40" w14:textId="77777777" w:rsidR="004F39AE" w:rsidRDefault="004F39AE" w:rsidP="004F39AE">
      <w:pPr>
        <w:spacing w:after="0" w:line="240" w:lineRule="auto"/>
      </w:pPr>
      <w:r>
        <w:separator/>
      </w:r>
    </w:p>
  </w:footnote>
  <w:footnote w:type="continuationSeparator" w:id="0">
    <w:p w14:paraId="1FDD1557" w14:textId="77777777" w:rsidR="004F39AE" w:rsidRDefault="004F39AE" w:rsidP="004F3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0F7F" w14:textId="54D061EC" w:rsidR="004F39AE" w:rsidRDefault="00EC5714">
    <w:pPr>
      <w:pStyle w:val="Header"/>
    </w:pPr>
    <w:r>
      <w:t>Pfizer Booster Dose Talking Points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4944"/>
    <w:multiLevelType w:val="multilevel"/>
    <w:tmpl w:val="DCDA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B017A"/>
    <w:multiLevelType w:val="hybridMultilevel"/>
    <w:tmpl w:val="9820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71C60"/>
    <w:multiLevelType w:val="multilevel"/>
    <w:tmpl w:val="9E4A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CE6DAB"/>
    <w:multiLevelType w:val="hybridMultilevel"/>
    <w:tmpl w:val="034CF49E"/>
    <w:lvl w:ilvl="0" w:tplc="BBEA866C">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A2E3D"/>
    <w:multiLevelType w:val="hybridMultilevel"/>
    <w:tmpl w:val="8BB8AB1C"/>
    <w:lvl w:ilvl="0" w:tplc="32EC01A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4608D"/>
    <w:multiLevelType w:val="hybridMultilevel"/>
    <w:tmpl w:val="9C282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F623C"/>
    <w:multiLevelType w:val="hybridMultilevel"/>
    <w:tmpl w:val="CD8E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04CD2"/>
    <w:multiLevelType w:val="multilevel"/>
    <w:tmpl w:val="AF28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9258A8"/>
    <w:multiLevelType w:val="hybridMultilevel"/>
    <w:tmpl w:val="2728B728"/>
    <w:lvl w:ilvl="0" w:tplc="BBEA866C">
      <w:numFmt w:val="bullet"/>
      <w:lvlText w:val=""/>
      <w:lvlJc w:val="left"/>
      <w:pPr>
        <w:ind w:left="720" w:hanging="720"/>
      </w:pPr>
      <w:rPr>
        <w:rFonts w:ascii="Symbol" w:eastAsiaTheme="minorHAnsi"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4B5518F"/>
    <w:multiLevelType w:val="hybridMultilevel"/>
    <w:tmpl w:val="7C0AE91E"/>
    <w:lvl w:ilvl="0" w:tplc="9122513A">
      <w:start w:val="18"/>
      <w:numFmt w:val="bullet"/>
      <w:lvlText w:val=""/>
      <w:lvlJc w:val="left"/>
      <w:pPr>
        <w:ind w:left="720" w:hanging="360"/>
      </w:pPr>
      <w:rPr>
        <w:rFonts w:ascii="Symbol" w:eastAsiaTheme="minorHAnsi"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235EA"/>
    <w:multiLevelType w:val="hybridMultilevel"/>
    <w:tmpl w:val="4086D53E"/>
    <w:lvl w:ilvl="0" w:tplc="BBEA866C">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24123"/>
    <w:multiLevelType w:val="hybridMultilevel"/>
    <w:tmpl w:val="322AF61E"/>
    <w:lvl w:ilvl="0" w:tplc="BBEA866C">
      <w:numFmt w:val="bullet"/>
      <w:lvlText w:val=""/>
      <w:lvlJc w:val="left"/>
      <w:pPr>
        <w:ind w:left="720" w:hanging="72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D0323E"/>
    <w:multiLevelType w:val="multilevel"/>
    <w:tmpl w:val="61464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DB45E6"/>
    <w:multiLevelType w:val="hybridMultilevel"/>
    <w:tmpl w:val="88D499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84124"/>
    <w:multiLevelType w:val="hybridMultilevel"/>
    <w:tmpl w:val="7F0A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6C4F61"/>
    <w:multiLevelType w:val="multilevel"/>
    <w:tmpl w:val="124E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F42872"/>
    <w:multiLevelType w:val="multilevel"/>
    <w:tmpl w:val="94EE1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12"/>
  </w:num>
  <w:num w:numId="4">
    <w:abstractNumId w:val="9"/>
  </w:num>
  <w:num w:numId="5">
    <w:abstractNumId w:val="8"/>
  </w:num>
  <w:num w:numId="6">
    <w:abstractNumId w:val="11"/>
  </w:num>
  <w:num w:numId="7">
    <w:abstractNumId w:val="13"/>
  </w:num>
  <w:num w:numId="8">
    <w:abstractNumId w:val="10"/>
  </w:num>
  <w:num w:numId="9">
    <w:abstractNumId w:val="3"/>
  </w:num>
  <w:num w:numId="10">
    <w:abstractNumId w:val="4"/>
  </w:num>
  <w:num w:numId="11">
    <w:abstractNumId w:val="2"/>
  </w:num>
  <w:num w:numId="12">
    <w:abstractNumId w:val="0"/>
  </w:num>
  <w:num w:numId="13">
    <w:abstractNumId w:val="5"/>
  </w:num>
  <w:num w:numId="14">
    <w:abstractNumId w:val="6"/>
  </w:num>
  <w:num w:numId="15">
    <w:abstractNumId w:val="15"/>
  </w:num>
  <w:num w:numId="16">
    <w:abstractNumId w:val="14"/>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AE"/>
    <w:rsid w:val="004031E8"/>
    <w:rsid w:val="0040568B"/>
    <w:rsid w:val="004F39AE"/>
    <w:rsid w:val="0053515A"/>
    <w:rsid w:val="00551A37"/>
    <w:rsid w:val="00572B17"/>
    <w:rsid w:val="005C1C84"/>
    <w:rsid w:val="00611AB0"/>
    <w:rsid w:val="00880283"/>
    <w:rsid w:val="008D5ADC"/>
    <w:rsid w:val="00921DA5"/>
    <w:rsid w:val="009F6290"/>
    <w:rsid w:val="00A51FE3"/>
    <w:rsid w:val="00A6390A"/>
    <w:rsid w:val="00BE1169"/>
    <w:rsid w:val="00E065A1"/>
    <w:rsid w:val="00EB0368"/>
    <w:rsid w:val="00EC5714"/>
    <w:rsid w:val="00EE33C1"/>
    <w:rsid w:val="00EF1DD7"/>
    <w:rsid w:val="00FB667E"/>
    <w:rsid w:val="00FE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E33C"/>
  <w15:chartTrackingRefBased/>
  <w15:docId w15:val="{D3737340-4E2B-49F3-AC49-5F978BA7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1D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D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9AE"/>
    <w:rPr>
      <w:color w:val="0000FF"/>
      <w:u w:val="single"/>
    </w:rPr>
  </w:style>
  <w:style w:type="paragraph" w:styleId="NormalWeb">
    <w:name w:val="Normal (Web)"/>
    <w:basedOn w:val="Normal"/>
    <w:uiPriority w:val="99"/>
    <w:unhideWhenUsed/>
    <w:rsid w:val="004F39AE"/>
    <w:pPr>
      <w:spacing w:before="100" w:beforeAutospacing="1" w:after="100" w:afterAutospacing="1" w:line="240" w:lineRule="auto"/>
    </w:pPr>
    <w:rPr>
      <w:rFonts w:ascii="Calibri" w:hAnsi="Calibri" w:cs="Calibri"/>
    </w:rPr>
  </w:style>
  <w:style w:type="paragraph" w:styleId="CommentText">
    <w:name w:val="annotation text"/>
    <w:basedOn w:val="Normal"/>
    <w:link w:val="CommentTextChar"/>
    <w:uiPriority w:val="99"/>
    <w:semiHidden/>
    <w:unhideWhenUsed/>
    <w:rsid w:val="004F39AE"/>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4F39AE"/>
    <w:rPr>
      <w:rFonts w:ascii="Calibri" w:hAnsi="Calibri" w:cs="Calibri"/>
      <w:sz w:val="20"/>
      <w:szCs w:val="20"/>
    </w:rPr>
  </w:style>
  <w:style w:type="paragraph" w:customStyle="1" w:styleId="Default">
    <w:name w:val="Default"/>
    <w:uiPriority w:val="99"/>
    <w:rsid w:val="004F39A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F39AE"/>
    <w:rPr>
      <w:sz w:val="16"/>
      <w:szCs w:val="16"/>
    </w:rPr>
  </w:style>
  <w:style w:type="character" w:styleId="Strong">
    <w:name w:val="Strong"/>
    <w:basedOn w:val="DefaultParagraphFont"/>
    <w:uiPriority w:val="22"/>
    <w:qFormat/>
    <w:rsid w:val="004F39AE"/>
    <w:rPr>
      <w:b/>
      <w:bCs/>
    </w:rPr>
  </w:style>
  <w:style w:type="paragraph" w:styleId="Header">
    <w:name w:val="header"/>
    <w:basedOn w:val="Normal"/>
    <w:link w:val="HeaderChar"/>
    <w:uiPriority w:val="99"/>
    <w:unhideWhenUsed/>
    <w:rsid w:val="004F3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9AE"/>
  </w:style>
  <w:style w:type="paragraph" w:styleId="Footer">
    <w:name w:val="footer"/>
    <w:basedOn w:val="Normal"/>
    <w:link w:val="FooterChar"/>
    <w:uiPriority w:val="99"/>
    <w:unhideWhenUsed/>
    <w:rsid w:val="004F3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9AE"/>
  </w:style>
  <w:style w:type="paragraph" w:styleId="ListParagraph">
    <w:name w:val="List Paragraph"/>
    <w:basedOn w:val="Normal"/>
    <w:uiPriority w:val="34"/>
    <w:qFormat/>
    <w:rsid w:val="004F39AE"/>
    <w:pPr>
      <w:ind w:left="720"/>
      <w:contextualSpacing/>
    </w:pPr>
  </w:style>
  <w:style w:type="character" w:styleId="UnresolvedMention">
    <w:name w:val="Unresolved Mention"/>
    <w:basedOn w:val="DefaultParagraphFont"/>
    <w:uiPriority w:val="99"/>
    <w:semiHidden/>
    <w:unhideWhenUsed/>
    <w:rsid w:val="00FE65C8"/>
    <w:rPr>
      <w:color w:val="605E5C"/>
      <w:shd w:val="clear" w:color="auto" w:fill="E1DFDD"/>
    </w:rPr>
  </w:style>
  <w:style w:type="character" w:customStyle="1" w:styleId="Heading2Char">
    <w:name w:val="Heading 2 Char"/>
    <w:basedOn w:val="DefaultParagraphFont"/>
    <w:link w:val="Heading2"/>
    <w:uiPriority w:val="9"/>
    <w:rsid w:val="00EF1DD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F1DD7"/>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F62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77246">
      <w:bodyDiv w:val="1"/>
      <w:marLeft w:val="0"/>
      <w:marRight w:val="0"/>
      <w:marTop w:val="0"/>
      <w:marBottom w:val="0"/>
      <w:divBdr>
        <w:top w:val="none" w:sz="0" w:space="0" w:color="auto"/>
        <w:left w:val="none" w:sz="0" w:space="0" w:color="auto"/>
        <w:bottom w:val="none" w:sz="0" w:space="0" w:color="auto"/>
        <w:right w:val="none" w:sz="0" w:space="0" w:color="auto"/>
      </w:divBdr>
    </w:div>
    <w:div w:id="940916133">
      <w:bodyDiv w:val="1"/>
      <w:marLeft w:val="0"/>
      <w:marRight w:val="0"/>
      <w:marTop w:val="0"/>
      <w:marBottom w:val="0"/>
      <w:divBdr>
        <w:top w:val="none" w:sz="0" w:space="0" w:color="auto"/>
        <w:left w:val="none" w:sz="0" w:space="0" w:color="auto"/>
        <w:bottom w:val="none" w:sz="0" w:space="0" w:color="auto"/>
        <w:right w:val="none" w:sz="0" w:space="0" w:color="auto"/>
      </w:divBdr>
    </w:div>
    <w:div w:id="1269655617">
      <w:bodyDiv w:val="1"/>
      <w:marLeft w:val="0"/>
      <w:marRight w:val="0"/>
      <w:marTop w:val="0"/>
      <w:marBottom w:val="0"/>
      <w:divBdr>
        <w:top w:val="none" w:sz="0" w:space="0" w:color="auto"/>
        <w:left w:val="none" w:sz="0" w:space="0" w:color="auto"/>
        <w:bottom w:val="none" w:sz="0" w:space="0" w:color="auto"/>
        <w:right w:val="none" w:sz="0" w:space="0" w:color="auto"/>
      </w:divBdr>
      <w:divsChild>
        <w:div w:id="233441449">
          <w:marLeft w:val="0"/>
          <w:marRight w:val="0"/>
          <w:marTop w:val="0"/>
          <w:marBottom w:val="0"/>
          <w:divBdr>
            <w:top w:val="none" w:sz="0" w:space="0" w:color="auto"/>
            <w:left w:val="none" w:sz="0" w:space="0" w:color="auto"/>
            <w:bottom w:val="none" w:sz="0" w:space="0" w:color="auto"/>
            <w:right w:val="none" w:sz="0" w:space="0" w:color="auto"/>
          </w:divBdr>
          <w:divsChild>
            <w:div w:id="739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need-extra-precautions/people-with-medical-condition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need-extra-precautions/people-with-medical-condition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vaccines/recommendations/immuno.html" TargetMode="External"/><Relationship Id="rId5" Type="http://schemas.openxmlformats.org/officeDocument/2006/relationships/footnotes" Target="footnotes.xml"/><Relationship Id="rId10" Type="http://schemas.openxmlformats.org/officeDocument/2006/relationships/hyperlink" Target="https://www.cdc.gov/vaccines/acip/meetings/downloads/slides-2021-9-23/03-COVID-Oliver.pdf" TargetMode="External"/><Relationship Id="rId4" Type="http://schemas.openxmlformats.org/officeDocument/2006/relationships/webSettings" Target="webSettings.xml"/><Relationship Id="rId9" Type="http://schemas.openxmlformats.org/officeDocument/2006/relationships/hyperlink" Target="https://www.cdc.gov/coronavirus/2019-ncov/vaccines/booster-sho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Koenig, Danielle (DOH)</dc:creator>
  <cp:keywords/>
  <dc:description/>
  <cp:lastModifiedBy>Anderson, Shelby (DOH)</cp:lastModifiedBy>
  <cp:revision>5</cp:revision>
  <dcterms:created xsi:type="dcterms:W3CDTF">2021-09-29T16:13:00Z</dcterms:created>
  <dcterms:modified xsi:type="dcterms:W3CDTF">2021-09-29T17:52:00Z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2021-09-24T16:12:45Z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2fd2ca11-5e84-4b34-9f52-ff786d001abf</vt:lpwstr>
  </property>
  <property fmtid="{D5CDD505-2E9C-101B-9397-08002B2CF9AE}" pid="8" name="MSIP_Label_1520fa42-cf58-4c22-8b93-58cf1d3bd1cb_ContentBits">
    <vt:lpwstr>0</vt:lpwstr>
  </property>
</Properties>
</file>